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F57CD1" w:rsidRDefault="009C5A94" w:rsidP="00561476">
      <w:pPr>
        <w:jc w:val="center"/>
        <w:rPr>
          <w:b/>
          <w:sz w:val="36"/>
          <w:szCs w:val="36"/>
        </w:rPr>
      </w:pPr>
      <w:r w:rsidRPr="00F57CD1">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F57CD1" w:rsidRDefault="00561476" w:rsidP="00561476">
      <w:pPr>
        <w:jc w:val="center"/>
        <w:rPr>
          <w:b/>
          <w:sz w:val="36"/>
          <w:szCs w:val="36"/>
          <w:lang w:val="en-US"/>
        </w:rPr>
      </w:pPr>
    </w:p>
    <w:p w14:paraId="4AA3D8A5" w14:textId="77777777" w:rsidR="000A4DD6" w:rsidRPr="00F57CD1" w:rsidRDefault="000A4DD6" w:rsidP="00561476">
      <w:pPr>
        <w:jc w:val="center"/>
        <w:rPr>
          <w:b/>
          <w:sz w:val="36"/>
          <w:szCs w:val="36"/>
          <w:lang w:val="en-US"/>
        </w:rPr>
      </w:pPr>
    </w:p>
    <w:p w14:paraId="0ABB1680" w14:textId="77777777" w:rsidR="000A4DD6" w:rsidRPr="00F57CD1" w:rsidRDefault="000A4DD6" w:rsidP="00561476">
      <w:pPr>
        <w:jc w:val="center"/>
        <w:rPr>
          <w:b/>
          <w:sz w:val="36"/>
          <w:szCs w:val="36"/>
          <w:lang w:val="en-US"/>
        </w:rPr>
      </w:pPr>
    </w:p>
    <w:p w14:paraId="465AD6D6" w14:textId="77777777" w:rsidR="000A4DD6" w:rsidRPr="00F57CD1" w:rsidRDefault="000A4DD6" w:rsidP="00561476">
      <w:pPr>
        <w:jc w:val="center"/>
        <w:rPr>
          <w:b/>
          <w:sz w:val="36"/>
          <w:szCs w:val="36"/>
          <w:lang w:val="en-US"/>
        </w:rPr>
      </w:pPr>
    </w:p>
    <w:p w14:paraId="25F09B46" w14:textId="77777777" w:rsidR="00561476" w:rsidRPr="00F57CD1" w:rsidRDefault="00561476" w:rsidP="00561476">
      <w:pPr>
        <w:tabs>
          <w:tab w:val="left" w:pos="5204"/>
        </w:tabs>
        <w:jc w:val="left"/>
        <w:rPr>
          <w:b/>
          <w:sz w:val="36"/>
          <w:szCs w:val="36"/>
        </w:rPr>
      </w:pPr>
      <w:r w:rsidRPr="00F57CD1">
        <w:rPr>
          <w:b/>
          <w:sz w:val="36"/>
          <w:szCs w:val="36"/>
        </w:rPr>
        <w:tab/>
      </w:r>
    </w:p>
    <w:p w14:paraId="1A818381" w14:textId="77777777" w:rsidR="00561476" w:rsidRPr="00F57CD1" w:rsidRDefault="00561476" w:rsidP="00561476">
      <w:pPr>
        <w:jc w:val="center"/>
        <w:rPr>
          <w:b/>
          <w:sz w:val="36"/>
          <w:szCs w:val="36"/>
        </w:rPr>
      </w:pPr>
    </w:p>
    <w:p w14:paraId="759EB2BE" w14:textId="77777777" w:rsidR="00561476" w:rsidRPr="00F57CD1" w:rsidRDefault="00CB76D2" w:rsidP="00561476">
      <w:pPr>
        <w:jc w:val="center"/>
        <w:rPr>
          <w:b/>
          <w:sz w:val="48"/>
          <w:szCs w:val="48"/>
        </w:rPr>
      </w:pPr>
      <w:bookmarkStart w:id="0" w:name="_Toc226196784"/>
      <w:bookmarkStart w:id="1" w:name="_Toc226197203"/>
      <w:r w:rsidRPr="00F57CD1">
        <w:rPr>
          <w:b/>
          <w:sz w:val="48"/>
          <w:szCs w:val="48"/>
        </w:rPr>
        <w:t>М</w:t>
      </w:r>
      <w:r w:rsidR="00561476" w:rsidRPr="00F57CD1">
        <w:rPr>
          <w:b/>
          <w:sz w:val="48"/>
          <w:szCs w:val="48"/>
        </w:rPr>
        <w:t>ониторинг СМИ</w:t>
      </w:r>
      <w:bookmarkEnd w:id="0"/>
      <w:bookmarkEnd w:id="1"/>
      <w:r w:rsidR="00561476" w:rsidRPr="00F57CD1">
        <w:rPr>
          <w:b/>
          <w:sz w:val="48"/>
          <w:szCs w:val="48"/>
        </w:rPr>
        <w:t xml:space="preserve"> РФ</w:t>
      </w:r>
    </w:p>
    <w:p w14:paraId="643C1CC8" w14:textId="77777777" w:rsidR="00561476" w:rsidRPr="00F57CD1" w:rsidRDefault="00561476" w:rsidP="00561476">
      <w:pPr>
        <w:jc w:val="center"/>
        <w:rPr>
          <w:b/>
          <w:sz w:val="48"/>
          <w:szCs w:val="48"/>
        </w:rPr>
      </w:pPr>
      <w:bookmarkStart w:id="2" w:name="_Toc226196785"/>
      <w:bookmarkStart w:id="3" w:name="_Toc226197204"/>
      <w:r w:rsidRPr="00F57CD1">
        <w:rPr>
          <w:b/>
          <w:sz w:val="48"/>
          <w:szCs w:val="48"/>
        </w:rPr>
        <w:t>по пенсионной тематике</w:t>
      </w:r>
      <w:bookmarkEnd w:id="2"/>
      <w:bookmarkEnd w:id="3"/>
    </w:p>
    <w:p w14:paraId="712904F0" w14:textId="77777777" w:rsidR="008B6D1B" w:rsidRPr="00F57CD1" w:rsidRDefault="008B6D1B" w:rsidP="00C70A20">
      <w:pPr>
        <w:jc w:val="center"/>
        <w:rPr>
          <w:b/>
          <w:sz w:val="48"/>
          <w:szCs w:val="48"/>
        </w:rPr>
      </w:pPr>
    </w:p>
    <w:p w14:paraId="4DAF54B0" w14:textId="77777777" w:rsidR="007D6FE5" w:rsidRPr="00F57CD1" w:rsidRDefault="007D6FE5" w:rsidP="00C70A20">
      <w:pPr>
        <w:jc w:val="center"/>
        <w:rPr>
          <w:b/>
          <w:sz w:val="36"/>
          <w:szCs w:val="36"/>
        </w:rPr>
      </w:pPr>
      <w:r w:rsidRPr="00F57CD1">
        <w:rPr>
          <w:b/>
          <w:sz w:val="36"/>
          <w:szCs w:val="36"/>
        </w:rPr>
        <w:t xml:space="preserve"> </w:t>
      </w:r>
    </w:p>
    <w:p w14:paraId="5A50B42F" w14:textId="72D723A6" w:rsidR="00C70A20" w:rsidRPr="00F57CD1" w:rsidRDefault="00363257" w:rsidP="00C70A20">
      <w:pPr>
        <w:jc w:val="center"/>
        <w:rPr>
          <w:b/>
          <w:sz w:val="40"/>
          <w:szCs w:val="40"/>
        </w:rPr>
      </w:pPr>
      <w:r w:rsidRPr="00F57CD1">
        <w:rPr>
          <w:b/>
          <w:sz w:val="40"/>
          <w:szCs w:val="40"/>
        </w:rPr>
        <w:t>1</w:t>
      </w:r>
      <w:r w:rsidR="007A583C" w:rsidRPr="00F57CD1">
        <w:rPr>
          <w:b/>
          <w:sz w:val="40"/>
          <w:szCs w:val="40"/>
        </w:rPr>
        <w:t>3</w:t>
      </w:r>
      <w:r w:rsidR="000214CF" w:rsidRPr="00F57CD1">
        <w:rPr>
          <w:b/>
          <w:sz w:val="40"/>
          <w:szCs w:val="40"/>
        </w:rPr>
        <w:t>.</w:t>
      </w:r>
      <w:r w:rsidR="00A646EC" w:rsidRPr="00F57CD1">
        <w:rPr>
          <w:b/>
          <w:sz w:val="40"/>
          <w:szCs w:val="40"/>
        </w:rPr>
        <w:t>0</w:t>
      </w:r>
      <w:r w:rsidR="00CD5233" w:rsidRPr="00F57CD1">
        <w:rPr>
          <w:b/>
          <w:sz w:val="40"/>
          <w:szCs w:val="40"/>
        </w:rPr>
        <w:t>7</w:t>
      </w:r>
      <w:r w:rsidR="00A646EC" w:rsidRPr="00F57CD1">
        <w:rPr>
          <w:b/>
          <w:sz w:val="40"/>
          <w:szCs w:val="40"/>
        </w:rPr>
        <w:t>.</w:t>
      </w:r>
      <w:r w:rsidR="007D6FE5" w:rsidRPr="00F57CD1">
        <w:rPr>
          <w:b/>
          <w:sz w:val="40"/>
          <w:szCs w:val="40"/>
        </w:rPr>
        <w:t>20</w:t>
      </w:r>
      <w:r w:rsidR="00EB57E7" w:rsidRPr="00F57CD1">
        <w:rPr>
          <w:b/>
          <w:sz w:val="40"/>
          <w:szCs w:val="40"/>
        </w:rPr>
        <w:t>2</w:t>
      </w:r>
      <w:r w:rsidR="00A646EC" w:rsidRPr="00F57CD1">
        <w:rPr>
          <w:b/>
          <w:sz w:val="40"/>
          <w:szCs w:val="40"/>
        </w:rPr>
        <w:t>6</w:t>
      </w:r>
      <w:r w:rsidR="00C70A20" w:rsidRPr="00F57CD1">
        <w:rPr>
          <w:b/>
          <w:sz w:val="40"/>
          <w:szCs w:val="40"/>
        </w:rPr>
        <w:t xml:space="preserve"> г</w:t>
      </w:r>
      <w:r w:rsidR="007D6FE5" w:rsidRPr="00F57CD1">
        <w:rPr>
          <w:b/>
          <w:sz w:val="40"/>
          <w:szCs w:val="40"/>
        </w:rPr>
        <w:t>.</w:t>
      </w:r>
    </w:p>
    <w:p w14:paraId="651D5D84" w14:textId="77777777" w:rsidR="007D6FE5" w:rsidRPr="00F57CD1" w:rsidRDefault="007D6FE5" w:rsidP="000C1A46">
      <w:pPr>
        <w:jc w:val="center"/>
        <w:rPr>
          <w:b/>
          <w:sz w:val="40"/>
          <w:szCs w:val="40"/>
        </w:rPr>
      </w:pPr>
    </w:p>
    <w:p w14:paraId="3299871E" w14:textId="77777777" w:rsidR="00C16C6D" w:rsidRPr="00F57CD1" w:rsidRDefault="00C16C6D" w:rsidP="000C1A46">
      <w:pPr>
        <w:jc w:val="center"/>
        <w:rPr>
          <w:b/>
          <w:sz w:val="40"/>
          <w:szCs w:val="40"/>
        </w:rPr>
      </w:pPr>
    </w:p>
    <w:p w14:paraId="46E14E88" w14:textId="77777777" w:rsidR="00C70A20" w:rsidRPr="00F57CD1" w:rsidRDefault="00C70A20" w:rsidP="000C1A46">
      <w:pPr>
        <w:jc w:val="center"/>
        <w:rPr>
          <w:b/>
          <w:sz w:val="40"/>
          <w:szCs w:val="40"/>
        </w:rPr>
      </w:pPr>
    </w:p>
    <w:p w14:paraId="4C8E9FEE" w14:textId="77777777" w:rsidR="00C70A20" w:rsidRPr="00F57CD1" w:rsidRDefault="00C70A20" w:rsidP="000C1A46">
      <w:pPr>
        <w:jc w:val="center"/>
      </w:pPr>
    </w:p>
    <w:p w14:paraId="169A5637" w14:textId="77777777" w:rsidR="00CB76D2" w:rsidRPr="00F57CD1" w:rsidRDefault="00CB76D2" w:rsidP="000C1A46">
      <w:pPr>
        <w:jc w:val="center"/>
        <w:rPr>
          <w:b/>
          <w:sz w:val="40"/>
          <w:szCs w:val="40"/>
        </w:rPr>
      </w:pPr>
    </w:p>
    <w:p w14:paraId="39EA2CE9" w14:textId="77777777" w:rsidR="009D66A1" w:rsidRPr="00F57CD1" w:rsidRDefault="009B23FE" w:rsidP="009B23FE">
      <w:pPr>
        <w:pStyle w:val="Heading1"/>
        <w:jc w:val="center"/>
      </w:pPr>
      <w:r w:rsidRPr="00F57CD1">
        <w:br w:type="page"/>
      </w:r>
      <w:bookmarkStart w:id="4" w:name="_Toc396864626"/>
      <w:bookmarkStart w:id="5" w:name="_Toc234824159"/>
      <w:r w:rsidR="009D79CC" w:rsidRPr="00F57CD1">
        <w:lastRenderedPageBreak/>
        <w:t>Те</w:t>
      </w:r>
      <w:r w:rsidR="009D66A1" w:rsidRPr="00F57CD1">
        <w:t>мы</w:t>
      </w:r>
      <w:r w:rsidR="009D66A1" w:rsidRPr="00F57CD1">
        <w:rPr>
          <w:rFonts w:ascii="Arial Rounded MT Bold" w:hAnsi="Arial Rounded MT Bold"/>
        </w:rPr>
        <w:t xml:space="preserve"> </w:t>
      </w:r>
      <w:r w:rsidR="009D66A1" w:rsidRPr="00F57CD1">
        <w:t>дня</w:t>
      </w:r>
      <w:bookmarkEnd w:id="4"/>
      <w:bookmarkEnd w:id="5"/>
    </w:p>
    <w:p w14:paraId="67C9B192" w14:textId="63F6EE88" w:rsidR="00A1463C" w:rsidRPr="00F57CD1" w:rsidRDefault="009057BD" w:rsidP="00676D5F">
      <w:pPr>
        <w:numPr>
          <w:ilvl w:val="0"/>
          <w:numId w:val="25"/>
        </w:numPr>
        <w:rPr>
          <w:i/>
        </w:rPr>
      </w:pPr>
      <w:r w:rsidRPr="00F57CD1">
        <w:rPr>
          <w:i/>
        </w:rPr>
        <w:t xml:space="preserve">Центральный банк (ЦБ) России может получить полномочия по формированию перечня актуариев, которым в течение двух лет подряд выдали два и более предписания за нарушения при расчете обязательств негосударственных пенсионных фондов (НПФ) и страховых резервов страховщиков. Попадание в перечень лишит их права выполнять такие расчеты, </w:t>
      </w:r>
      <w:hyperlink w:anchor="ф1" w:history="1">
        <w:r w:rsidRPr="00F57CD1">
          <w:rPr>
            <w:rStyle w:val="Hyperlink"/>
            <w:i/>
          </w:rPr>
          <w:t xml:space="preserve">сообщил </w:t>
        </w:r>
        <w:r w:rsidR="00CB0D3B">
          <w:rPr>
            <w:rStyle w:val="Hyperlink"/>
            <w:i/>
          </w:rPr>
          <w:t>«</w:t>
        </w:r>
        <w:r w:rsidRPr="00F57CD1">
          <w:rPr>
            <w:rStyle w:val="Hyperlink"/>
            <w:i/>
          </w:rPr>
          <w:t>Интерфаксу</w:t>
        </w:r>
        <w:r w:rsidR="00CB0D3B">
          <w:rPr>
            <w:rStyle w:val="Hyperlink"/>
            <w:i/>
          </w:rPr>
          <w:t>»</w:t>
        </w:r>
      </w:hyperlink>
      <w:r w:rsidRPr="00F57CD1">
        <w:rPr>
          <w:i/>
        </w:rPr>
        <w:t xml:space="preserve"> источник</w:t>
      </w:r>
    </w:p>
    <w:p w14:paraId="3007BA91" w14:textId="18275437" w:rsidR="009057BD" w:rsidRDefault="00345B82" w:rsidP="00676D5F">
      <w:pPr>
        <w:numPr>
          <w:ilvl w:val="0"/>
          <w:numId w:val="25"/>
        </w:numPr>
        <w:rPr>
          <w:i/>
        </w:rPr>
      </w:pPr>
      <w:r w:rsidRPr="00F57CD1">
        <w:rPr>
          <w:i/>
        </w:rPr>
        <w:t xml:space="preserve">Доходность от инвестирования пенсионных накоплений и пенсионных резервов превысила уровень инфляции в 2025 году. Средневзвешенная доходность пенсионных накоплений после выплаты вознаграждений составила 10,8%, пенсионных резервов – 13,3%, превысив инфляцию в 1,9–2,4 раза. По итогам I квартала 2026 года средневзвешенная доходность ПН и ПР после выплаты всех вознаграждений в годовом выражении составила 12,6% и 13,6%, составив конкуренцию депозитам. Об этом говорится </w:t>
      </w:r>
      <w:hyperlink w:anchor="ф2" w:history="1">
        <w:r w:rsidRPr="00F57CD1">
          <w:rPr>
            <w:rStyle w:val="Hyperlink"/>
            <w:i/>
          </w:rPr>
          <w:t>в исследовании Национального рейтингового агентства</w:t>
        </w:r>
      </w:hyperlink>
    </w:p>
    <w:p w14:paraId="383A97D7" w14:textId="7960CB1E" w:rsidR="00317907" w:rsidRPr="00F57CD1" w:rsidRDefault="00317907" w:rsidP="00676D5F">
      <w:pPr>
        <w:numPr>
          <w:ilvl w:val="0"/>
          <w:numId w:val="25"/>
        </w:numPr>
        <w:rPr>
          <w:i/>
        </w:rPr>
      </w:pPr>
      <w:r w:rsidRPr="00317907">
        <w:rPr>
          <w:i/>
        </w:rPr>
        <w:t>Объем средств, привлеченных в программу долгосрочных сбережений (ПДС), превысил 1 триллион рублей, сообщила Национальная ассоциация негосударственных пенсионных фондов (НАПФ). По данным на 30 июня 2026 года, общая сумма сформированных активов составила 1,027 триллиона рублей при общем количестве заключенных договоров более 13 миллионов. Достижение этого рубежа свидетельствует о планомерной интеграции программы в финансовую модель российских домохозяйств и становлении в стране культуры долгосрочных сбережений, отмечают в НАПФ</w:t>
      </w:r>
      <w:r>
        <w:rPr>
          <w:i/>
        </w:rPr>
        <w:t xml:space="preserve">, </w:t>
      </w:r>
      <w:hyperlink w:anchor="ф8" w:history="1">
        <w:r w:rsidRPr="00317907">
          <w:rPr>
            <w:rStyle w:val="Hyperlink"/>
            <w:i/>
          </w:rPr>
          <w:t xml:space="preserve">передает </w:t>
        </w:r>
        <w:r w:rsidR="00CB0D3B">
          <w:rPr>
            <w:rStyle w:val="Hyperlink"/>
            <w:i/>
          </w:rPr>
          <w:t>«</w:t>
        </w:r>
        <w:r w:rsidRPr="00317907">
          <w:rPr>
            <w:rStyle w:val="Hyperlink"/>
            <w:i/>
          </w:rPr>
          <w:t>ПРАЙМ</w:t>
        </w:r>
        <w:r w:rsidR="00CB0D3B">
          <w:rPr>
            <w:rStyle w:val="Hyperlink"/>
            <w:i/>
          </w:rPr>
          <w:t>»</w:t>
        </w:r>
      </w:hyperlink>
    </w:p>
    <w:p w14:paraId="67876913" w14:textId="588C13B4" w:rsidR="00317907" w:rsidRPr="00F57CD1" w:rsidRDefault="00317907" w:rsidP="00317907">
      <w:pPr>
        <w:numPr>
          <w:ilvl w:val="0"/>
          <w:numId w:val="25"/>
        </w:numPr>
        <w:rPr>
          <w:i/>
        </w:rPr>
      </w:pPr>
      <w:r w:rsidRPr="005B38A9">
        <w:rPr>
          <w:i/>
        </w:rPr>
        <w:t xml:space="preserve">Негосударственные пенсионные фонды (НПФ) приступили к начислению государственного софинансирования участникам программы долгосрочных сбережений (ПДС) за 2025 год. За первые десять дней июля о зачислении средств уже сообщили семь крупных фондов. Совокупный объём уже раскрытых выплат превысил 157,5 миллиарда рублей. </w:t>
      </w:r>
      <w:hyperlink w:anchor="ф5" w:history="1">
        <w:r w:rsidR="00CB0D3B">
          <w:rPr>
            <w:rStyle w:val="Hyperlink"/>
            <w:i/>
          </w:rPr>
          <w:t>«</w:t>
        </w:r>
        <w:r w:rsidRPr="005B38A9">
          <w:rPr>
            <w:rStyle w:val="Hyperlink"/>
            <w:i/>
          </w:rPr>
          <w:t>Рамблер</w:t>
        </w:r>
        <w:r w:rsidR="00CB0D3B">
          <w:rPr>
            <w:rStyle w:val="Hyperlink"/>
            <w:i/>
          </w:rPr>
          <w:t>»</w:t>
        </w:r>
        <w:r w:rsidRPr="005B38A9">
          <w:rPr>
            <w:rStyle w:val="Hyperlink"/>
            <w:i/>
          </w:rPr>
          <w:t xml:space="preserve"> рассказывает</w:t>
        </w:r>
      </w:hyperlink>
      <w:r w:rsidRPr="005B38A9">
        <w:rPr>
          <w:i/>
        </w:rPr>
        <w:t>, сколько выплатил каждый фонд</w:t>
      </w:r>
    </w:p>
    <w:p w14:paraId="4A8EB395" w14:textId="13DA062D" w:rsidR="00345B82" w:rsidRPr="00F57CD1" w:rsidRDefault="006968F2" w:rsidP="00676D5F">
      <w:pPr>
        <w:numPr>
          <w:ilvl w:val="0"/>
          <w:numId w:val="25"/>
        </w:numPr>
        <w:rPr>
          <w:i/>
        </w:rPr>
      </w:pPr>
      <w:r w:rsidRPr="00F57CD1">
        <w:rPr>
          <w:i/>
        </w:rPr>
        <w:t xml:space="preserve">Когда речь заходит о пенсионных накоплениях, многие уверены: если человек уходит из жизни, его счет </w:t>
      </w:r>
      <w:r w:rsidR="00CB0D3B">
        <w:rPr>
          <w:i/>
        </w:rPr>
        <w:t>«</w:t>
      </w:r>
      <w:r w:rsidRPr="00F57CD1">
        <w:rPr>
          <w:i/>
        </w:rPr>
        <w:t>сгорает</w:t>
      </w:r>
      <w:r w:rsidR="00CB0D3B">
        <w:rPr>
          <w:i/>
        </w:rPr>
        <w:t>»</w:t>
      </w:r>
      <w:r w:rsidRPr="00F57CD1">
        <w:rPr>
          <w:i/>
        </w:rPr>
        <w:t xml:space="preserve">. Это распространенное заблуждение. На самом деле судьба накоплений после смерти владельца напрямую зависит от того, в какой системе они находятся — в обязательном пенсионном страховании (ОПС) или Программе долгосрочных сбережений (ПДС). </w:t>
      </w:r>
      <w:hyperlink w:anchor="ф3" w:history="1">
        <w:r w:rsidR="00CB0D3B">
          <w:rPr>
            <w:rStyle w:val="Hyperlink"/>
            <w:i/>
          </w:rPr>
          <w:t>«</w:t>
        </w:r>
        <w:r w:rsidRPr="00F57CD1">
          <w:rPr>
            <w:rStyle w:val="Hyperlink"/>
            <w:i/>
          </w:rPr>
          <w:t>Финуслуги</w:t>
        </w:r>
        <w:r w:rsidR="00CB0D3B">
          <w:rPr>
            <w:rStyle w:val="Hyperlink"/>
            <w:i/>
          </w:rPr>
          <w:t>»</w:t>
        </w:r>
        <w:r w:rsidRPr="00F57CD1">
          <w:rPr>
            <w:rStyle w:val="Hyperlink"/>
            <w:i/>
          </w:rPr>
          <w:t xml:space="preserve"> разбирались</w:t>
        </w:r>
      </w:hyperlink>
      <w:r w:rsidRPr="00F57CD1">
        <w:rPr>
          <w:i/>
        </w:rPr>
        <w:t>, как работают правила сейчас и что кардинально изменится в ближайшее время</w:t>
      </w:r>
    </w:p>
    <w:p w14:paraId="539F7ADE" w14:textId="2CF646F2" w:rsidR="00575B43" w:rsidRPr="00F57CD1" w:rsidRDefault="009851FA" w:rsidP="00676D5F">
      <w:pPr>
        <w:numPr>
          <w:ilvl w:val="0"/>
          <w:numId w:val="25"/>
        </w:numPr>
        <w:rPr>
          <w:i/>
        </w:rPr>
      </w:pPr>
      <w:r w:rsidRPr="00F57CD1">
        <w:rPr>
          <w:i/>
        </w:rPr>
        <w:t xml:space="preserve">С 1 августа 2026 года в России автоматически пересчитают сразу несколько видов пенсионных выплат. Повышение коснется работающих пенсионеров, получателей накопительных пенсий, граждан, которым исполнилось 80 лет, а также отдельных профессиональных категорий, </w:t>
      </w:r>
      <w:hyperlink w:anchor="ф6" w:history="1">
        <w:r w:rsidR="00F57CD1" w:rsidRPr="00F57CD1">
          <w:rPr>
            <w:rStyle w:val="Hyperlink"/>
            <w:i/>
          </w:rPr>
          <w:t>сообщают</w:t>
        </w:r>
        <w:r w:rsidRPr="00F57CD1">
          <w:rPr>
            <w:rStyle w:val="Hyperlink"/>
            <w:i/>
          </w:rPr>
          <w:t xml:space="preserve"> </w:t>
        </w:r>
        <w:r w:rsidR="00CB0D3B">
          <w:rPr>
            <w:rStyle w:val="Hyperlink"/>
            <w:i/>
          </w:rPr>
          <w:t>«</w:t>
        </w:r>
        <w:r w:rsidRPr="00F57CD1">
          <w:rPr>
            <w:rStyle w:val="Hyperlink"/>
            <w:i/>
          </w:rPr>
          <w:t>Новые Известия</w:t>
        </w:r>
        <w:r w:rsidR="00CB0D3B">
          <w:rPr>
            <w:rStyle w:val="Hyperlink"/>
            <w:i/>
          </w:rPr>
          <w:t>»</w:t>
        </w:r>
      </w:hyperlink>
    </w:p>
    <w:p w14:paraId="557D13D1" w14:textId="08EE4F66" w:rsidR="009851FA" w:rsidRPr="00F57CD1" w:rsidRDefault="009851FA" w:rsidP="00676D5F">
      <w:pPr>
        <w:numPr>
          <w:ilvl w:val="0"/>
          <w:numId w:val="25"/>
        </w:numPr>
        <w:rPr>
          <w:i/>
        </w:rPr>
      </w:pPr>
      <w:r w:rsidRPr="00F57CD1">
        <w:rPr>
          <w:i/>
        </w:rPr>
        <w:t xml:space="preserve">В 2027 году для страховых пенсий (по старости, инвалидности, потере кормильца) задумана двухэтапная индексация: 1 февраля - индексация по </w:t>
      </w:r>
      <w:r w:rsidRPr="00F57CD1">
        <w:rPr>
          <w:i/>
        </w:rPr>
        <w:lastRenderedPageBreak/>
        <w:t xml:space="preserve">фактической инфляции за 2026 год, а 1 апреля - дополнительная корректировка, </w:t>
      </w:r>
      <w:hyperlink w:anchor="ф7" w:history="1">
        <w:r w:rsidRPr="00F57CD1">
          <w:rPr>
            <w:rStyle w:val="Hyperlink"/>
            <w:i/>
          </w:rPr>
          <w:t>напомнил в беседе с RT</w:t>
        </w:r>
      </w:hyperlink>
      <w:r w:rsidRPr="00F57CD1">
        <w:rPr>
          <w:i/>
        </w:rPr>
        <w:t xml:space="preserve"> депутат Госдумы, член комитета по малому и среднему предпринимательству Алексей Говырин</w:t>
      </w:r>
    </w:p>
    <w:p w14:paraId="161FE9FE" w14:textId="77777777" w:rsidR="00940029" w:rsidRPr="00F57CD1" w:rsidRDefault="009D79CC" w:rsidP="00940029">
      <w:pPr>
        <w:pStyle w:val="Heading1"/>
        <w:jc w:val="center"/>
      </w:pPr>
      <w:bookmarkStart w:id="6" w:name="_Toc173015209"/>
      <w:bookmarkStart w:id="7" w:name="_Toc234824160"/>
      <w:r w:rsidRPr="00F57CD1">
        <w:t>Ци</w:t>
      </w:r>
      <w:r w:rsidR="00940029" w:rsidRPr="00F57CD1">
        <w:t>таты дня</w:t>
      </w:r>
      <w:bookmarkEnd w:id="6"/>
      <w:bookmarkEnd w:id="7"/>
    </w:p>
    <w:p w14:paraId="3E85E88A" w14:textId="22F5BC1F" w:rsidR="00562CBD" w:rsidRDefault="00562CBD" w:rsidP="003B3BAA">
      <w:pPr>
        <w:numPr>
          <w:ilvl w:val="0"/>
          <w:numId w:val="27"/>
        </w:numPr>
        <w:rPr>
          <w:i/>
        </w:rPr>
      </w:pPr>
      <w:r>
        <w:rPr>
          <w:i/>
        </w:rPr>
        <w:t xml:space="preserve">Сергей Беляков, президент НАПФ: </w:t>
      </w:r>
      <w:r w:rsidR="00CB0D3B">
        <w:rPr>
          <w:i/>
        </w:rPr>
        <w:t>«</w:t>
      </w:r>
      <w:r w:rsidRPr="00562CBD">
        <w:rPr>
          <w:i/>
        </w:rPr>
        <w:t>Преодоление отметки в триллион рублей по программе долгосрочных сбережений подтверждает зрелость рынка и доверие граждан. Мы пришли к балансу интересов: люди получили эффективный инструмент для накопления капитала на будущее, а государство имеет надежный внутренний источник инвестиций</w:t>
      </w:r>
      <w:r w:rsidR="00CB0D3B">
        <w:rPr>
          <w:i/>
        </w:rPr>
        <w:t>»</w:t>
      </w:r>
    </w:p>
    <w:p w14:paraId="2B13A72D" w14:textId="7731E449" w:rsidR="00D168B5" w:rsidRDefault="00D168B5" w:rsidP="003B3BAA">
      <w:pPr>
        <w:numPr>
          <w:ilvl w:val="0"/>
          <w:numId w:val="27"/>
        </w:numPr>
        <w:rPr>
          <w:i/>
        </w:rPr>
      </w:pPr>
      <w:r>
        <w:rPr>
          <w:i/>
        </w:rPr>
        <w:t xml:space="preserve">Сергей Беляков, президент НАПФ: </w:t>
      </w:r>
      <w:r w:rsidR="00CB0D3B">
        <w:rPr>
          <w:i/>
        </w:rPr>
        <w:t>«</w:t>
      </w:r>
      <w:r w:rsidRPr="00D168B5">
        <w:rPr>
          <w:i/>
        </w:rPr>
        <w:t>Объединение материнского капитала и ПДС может создать более цельную систему финансовой защиты для молодых семей и поддержать их благополучие в будущем. Интеграция этих механизмов — пример того, как один государственный инструмент может одновременно работать в интересах обычных людей и экономики</w:t>
      </w:r>
      <w:r w:rsidR="00CB0D3B">
        <w:rPr>
          <w:i/>
        </w:rPr>
        <w:t>»</w:t>
      </w:r>
    </w:p>
    <w:p w14:paraId="616085AB" w14:textId="1889F40A" w:rsidR="00676D5F" w:rsidRDefault="00826258" w:rsidP="003B3BAA">
      <w:pPr>
        <w:numPr>
          <w:ilvl w:val="0"/>
          <w:numId w:val="27"/>
        </w:numPr>
        <w:rPr>
          <w:i/>
        </w:rPr>
      </w:pPr>
      <w:r w:rsidRPr="00826258">
        <w:rPr>
          <w:i/>
        </w:rPr>
        <w:t xml:space="preserve">Баранова Ирина, заместитель генерального директора НПФ ГАЗФОНД ПН: </w:t>
      </w:r>
      <w:r w:rsidR="00CB0D3B">
        <w:rPr>
          <w:i/>
        </w:rPr>
        <w:t>«</w:t>
      </w:r>
      <w:r w:rsidRPr="00826258">
        <w:rPr>
          <w:i/>
        </w:rPr>
        <w:t xml:space="preserve">Чтобы привлечь более молодую аудиторию, нужно прививать ценность формирования долгосрочных сбережений, научить молодое поколение мыслить вдолгую: понимать ценность </w:t>
      </w:r>
      <w:r w:rsidR="00CB0D3B">
        <w:rPr>
          <w:i/>
        </w:rPr>
        <w:t>«</w:t>
      </w:r>
      <w:r w:rsidRPr="00826258">
        <w:rPr>
          <w:i/>
        </w:rPr>
        <w:t>медленных</w:t>
      </w:r>
      <w:r w:rsidR="00CB0D3B">
        <w:rPr>
          <w:i/>
        </w:rPr>
        <w:t>»</w:t>
      </w:r>
      <w:r w:rsidRPr="00826258">
        <w:rPr>
          <w:i/>
        </w:rPr>
        <w:t xml:space="preserve"> денег, сложного процента и финансовой независимости в будущем. Может помочь и гибкость – скажем, возможность досрочно вывести накопления на первоначальный взнос по ипотеке в дополнение к списку особых жизненных ситуаций. И, конечно, выделение налоговых вычетов со взносов по ПДС в отдельный лимит</w:t>
      </w:r>
      <w:r w:rsidR="00CB0D3B">
        <w:rPr>
          <w:i/>
        </w:rPr>
        <w:t>»</w:t>
      </w:r>
    </w:p>
    <w:p w14:paraId="6ACA1022" w14:textId="7F6C4EB4" w:rsidR="0031283E" w:rsidRDefault="0031283E" w:rsidP="003B3BAA">
      <w:pPr>
        <w:numPr>
          <w:ilvl w:val="0"/>
          <w:numId w:val="27"/>
        </w:numPr>
        <w:rPr>
          <w:i/>
        </w:rPr>
      </w:pPr>
      <w:r w:rsidRPr="0031283E">
        <w:rPr>
          <w:i/>
        </w:rPr>
        <w:t xml:space="preserve">Ваганова Тамара, генеральный директор АО НПФ ПСБ: </w:t>
      </w:r>
      <w:r w:rsidR="00CB0D3B">
        <w:rPr>
          <w:i/>
        </w:rPr>
        <w:t>«</w:t>
      </w:r>
      <w:r w:rsidRPr="0031283E">
        <w:rPr>
          <w:i/>
        </w:rPr>
        <w:t>Если мы объединим просветительскую работу с реальной адаптацией продукта под запросы и ценности молодежи, ПДС перестанет восприниматься исключительно как продукт для старшего поколения. Программа станет современным, понятным и востребованным финансовым инструментом для граждан любого возраста</w:t>
      </w:r>
      <w:r w:rsidR="00CB0D3B">
        <w:rPr>
          <w:i/>
        </w:rPr>
        <w:t>»</w:t>
      </w:r>
    </w:p>
    <w:p w14:paraId="0024032D" w14:textId="18427A27" w:rsidR="00826258" w:rsidRPr="00F57CD1" w:rsidRDefault="0031283E" w:rsidP="003B3BAA">
      <w:pPr>
        <w:numPr>
          <w:ilvl w:val="0"/>
          <w:numId w:val="27"/>
        </w:numPr>
        <w:rPr>
          <w:i/>
        </w:rPr>
      </w:pPr>
      <w:r w:rsidRPr="0031283E">
        <w:rPr>
          <w:i/>
        </w:rPr>
        <w:t xml:space="preserve">Осипов Андрей, генеральный директор НПФ ВТБ: </w:t>
      </w:r>
      <w:r w:rsidR="00CB0D3B">
        <w:rPr>
          <w:i/>
        </w:rPr>
        <w:t>«</w:t>
      </w:r>
      <w:r w:rsidRPr="0031283E">
        <w:rPr>
          <w:i/>
        </w:rPr>
        <w:t>Потенциал корпоративных пенсионных программ пока в полной мере не реализован. Зарубежный опыт показывает, что паритетное участие работников и работодателя с самого начала трудовой карьеры позволяет обеспечить коэффициент замещения доходов после выхода на пенсию в 70% и выше. В России сегодня затраты на корпоративные пенсионные программы (КПП) всех работодателей вместе взятых не превышают 170 млрд рублей в год, большая часть из которых приходится на 10–20 крупных холдингов. Общий ФОТ в стране по данным ведомств – более 50 трлн рублей. Получается, расходы работодателей на КПП составляют около 0,3% от ФОТ. Это крайне мало</w:t>
      </w:r>
      <w:r w:rsidR="00CB0D3B">
        <w:rPr>
          <w:i/>
        </w:rPr>
        <w:t>»</w:t>
      </w:r>
    </w:p>
    <w:p w14:paraId="5E36359E" w14:textId="77777777" w:rsidR="00A0290C" w:rsidRPr="00F57CD1" w:rsidRDefault="00A0290C" w:rsidP="009D66A1">
      <w:pPr>
        <w:pStyle w:val="a2"/>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F57CD1">
        <w:rPr>
          <w:u w:val="single"/>
        </w:rPr>
        <w:lastRenderedPageBreak/>
        <w:t>ОГЛАВЛЕНИЕ</w:t>
      </w:r>
    </w:p>
    <w:p w14:paraId="6848A949" w14:textId="21053449" w:rsidR="006E54EB" w:rsidRDefault="0016758D">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r w:rsidRPr="00F57CD1">
        <w:rPr>
          <w:caps/>
        </w:rPr>
        <w:fldChar w:fldCharType="begin"/>
      </w:r>
      <w:r w:rsidR="00310633" w:rsidRPr="00F57CD1">
        <w:rPr>
          <w:caps/>
        </w:rPr>
        <w:instrText xml:space="preserve"> TOC \o "1-5" \h \z \u </w:instrText>
      </w:r>
      <w:r w:rsidRPr="00F57CD1">
        <w:rPr>
          <w:caps/>
        </w:rPr>
        <w:fldChar w:fldCharType="separate"/>
      </w:r>
      <w:hyperlink w:anchor="_Toc234824159" w:history="1">
        <w:r w:rsidR="006E54EB" w:rsidRPr="001F127C">
          <w:rPr>
            <w:rStyle w:val="Hyperlink"/>
            <w:noProof/>
          </w:rPr>
          <w:t>Темы</w:t>
        </w:r>
        <w:r w:rsidR="006E54EB" w:rsidRPr="001F127C">
          <w:rPr>
            <w:rStyle w:val="Hyperlink"/>
            <w:rFonts w:ascii="Arial Rounded MT Bold" w:hAnsi="Arial Rounded MT Bold"/>
            <w:noProof/>
          </w:rPr>
          <w:t xml:space="preserve"> </w:t>
        </w:r>
        <w:r w:rsidR="006E54EB" w:rsidRPr="001F127C">
          <w:rPr>
            <w:rStyle w:val="Hyperlink"/>
            <w:noProof/>
          </w:rPr>
          <w:t>дня</w:t>
        </w:r>
        <w:r w:rsidR="006E54EB">
          <w:rPr>
            <w:noProof/>
            <w:webHidden/>
          </w:rPr>
          <w:tab/>
        </w:r>
        <w:r w:rsidR="006E54EB">
          <w:rPr>
            <w:noProof/>
            <w:webHidden/>
          </w:rPr>
          <w:fldChar w:fldCharType="begin"/>
        </w:r>
        <w:r w:rsidR="006E54EB">
          <w:rPr>
            <w:noProof/>
            <w:webHidden/>
          </w:rPr>
          <w:instrText xml:space="preserve"> PAGEREF _Toc234824159 \h </w:instrText>
        </w:r>
        <w:r w:rsidR="006E54EB">
          <w:rPr>
            <w:noProof/>
            <w:webHidden/>
          </w:rPr>
        </w:r>
        <w:r w:rsidR="006E54EB">
          <w:rPr>
            <w:noProof/>
            <w:webHidden/>
          </w:rPr>
          <w:fldChar w:fldCharType="separate"/>
        </w:r>
        <w:r w:rsidR="006E54EB">
          <w:rPr>
            <w:noProof/>
            <w:webHidden/>
          </w:rPr>
          <w:t>2</w:t>
        </w:r>
        <w:r w:rsidR="006E54EB">
          <w:rPr>
            <w:noProof/>
            <w:webHidden/>
          </w:rPr>
          <w:fldChar w:fldCharType="end"/>
        </w:r>
      </w:hyperlink>
    </w:p>
    <w:p w14:paraId="4693325B" w14:textId="052A56AD" w:rsidR="006E54EB" w:rsidRDefault="006E54E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824160" w:history="1">
        <w:r w:rsidRPr="001F127C">
          <w:rPr>
            <w:rStyle w:val="Hyperlink"/>
            <w:noProof/>
          </w:rPr>
          <w:t>Цитаты дня</w:t>
        </w:r>
        <w:r>
          <w:rPr>
            <w:noProof/>
            <w:webHidden/>
          </w:rPr>
          <w:tab/>
        </w:r>
        <w:r>
          <w:rPr>
            <w:noProof/>
            <w:webHidden/>
          </w:rPr>
          <w:fldChar w:fldCharType="begin"/>
        </w:r>
        <w:r>
          <w:rPr>
            <w:noProof/>
            <w:webHidden/>
          </w:rPr>
          <w:instrText xml:space="preserve"> PAGEREF _Toc234824160 \h </w:instrText>
        </w:r>
        <w:r>
          <w:rPr>
            <w:noProof/>
            <w:webHidden/>
          </w:rPr>
        </w:r>
        <w:r>
          <w:rPr>
            <w:noProof/>
            <w:webHidden/>
          </w:rPr>
          <w:fldChar w:fldCharType="separate"/>
        </w:r>
        <w:r>
          <w:rPr>
            <w:noProof/>
            <w:webHidden/>
          </w:rPr>
          <w:t>3</w:t>
        </w:r>
        <w:r>
          <w:rPr>
            <w:noProof/>
            <w:webHidden/>
          </w:rPr>
          <w:fldChar w:fldCharType="end"/>
        </w:r>
      </w:hyperlink>
    </w:p>
    <w:p w14:paraId="17FFA8EC" w14:textId="2C5AF64F" w:rsidR="006E54EB" w:rsidRDefault="006E54E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824161" w:history="1">
        <w:r w:rsidRPr="001F127C">
          <w:rPr>
            <w:rStyle w:val="Hyperlink"/>
            <w:noProof/>
          </w:rPr>
          <w:t>НОВОСТИ ПЕНСИОННОЙ ОТРАСЛИ</w:t>
        </w:r>
        <w:r>
          <w:rPr>
            <w:noProof/>
            <w:webHidden/>
          </w:rPr>
          <w:tab/>
        </w:r>
        <w:r>
          <w:rPr>
            <w:noProof/>
            <w:webHidden/>
          </w:rPr>
          <w:fldChar w:fldCharType="begin"/>
        </w:r>
        <w:r>
          <w:rPr>
            <w:noProof/>
            <w:webHidden/>
          </w:rPr>
          <w:instrText xml:space="preserve"> PAGEREF _Toc234824161 \h </w:instrText>
        </w:r>
        <w:r>
          <w:rPr>
            <w:noProof/>
            <w:webHidden/>
          </w:rPr>
        </w:r>
        <w:r>
          <w:rPr>
            <w:noProof/>
            <w:webHidden/>
          </w:rPr>
          <w:fldChar w:fldCharType="separate"/>
        </w:r>
        <w:r>
          <w:rPr>
            <w:noProof/>
            <w:webHidden/>
          </w:rPr>
          <w:t>18</w:t>
        </w:r>
        <w:r>
          <w:rPr>
            <w:noProof/>
            <w:webHidden/>
          </w:rPr>
          <w:fldChar w:fldCharType="end"/>
        </w:r>
      </w:hyperlink>
    </w:p>
    <w:p w14:paraId="460033BC" w14:textId="225F5483" w:rsidR="006E54EB" w:rsidRDefault="006E54E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824162" w:history="1">
        <w:r w:rsidRPr="001F127C">
          <w:rPr>
            <w:rStyle w:val="Hyperlink"/>
            <w:noProof/>
          </w:rPr>
          <w:t>Новости отрасли НПФ</w:t>
        </w:r>
        <w:r>
          <w:rPr>
            <w:noProof/>
            <w:webHidden/>
          </w:rPr>
          <w:tab/>
        </w:r>
        <w:r>
          <w:rPr>
            <w:noProof/>
            <w:webHidden/>
          </w:rPr>
          <w:fldChar w:fldCharType="begin"/>
        </w:r>
        <w:r>
          <w:rPr>
            <w:noProof/>
            <w:webHidden/>
          </w:rPr>
          <w:instrText xml:space="preserve"> PAGEREF _Toc234824162 \h </w:instrText>
        </w:r>
        <w:r>
          <w:rPr>
            <w:noProof/>
            <w:webHidden/>
          </w:rPr>
        </w:r>
        <w:r>
          <w:rPr>
            <w:noProof/>
            <w:webHidden/>
          </w:rPr>
          <w:fldChar w:fldCharType="separate"/>
        </w:r>
        <w:r>
          <w:rPr>
            <w:noProof/>
            <w:webHidden/>
          </w:rPr>
          <w:t>18</w:t>
        </w:r>
        <w:r>
          <w:rPr>
            <w:noProof/>
            <w:webHidden/>
          </w:rPr>
          <w:fldChar w:fldCharType="end"/>
        </w:r>
      </w:hyperlink>
    </w:p>
    <w:p w14:paraId="10CD9083" w14:textId="518A7653"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163" w:history="1">
        <w:r w:rsidRPr="001F127C">
          <w:rPr>
            <w:rStyle w:val="Hyperlink"/>
            <w:noProof/>
          </w:rPr>
          <w:t>РИА Финмаркет, 10.07.2026, ЦБ РФ может получить полномочия по формированию «черного списка» актуариев для НПФ и страховщиков</w:t>
        </w:r>
        <w:r>
          <w:rPr>
            <w:noProof/>
            <w:webHidden/>
          </w:rPr>
          <w:tab/>
        </w:r>
        <w:r>
          <w:rPr>
            <w:noProof/>
            <w:webHidden/>
          </w:rPr>
          <w:fldChar w:fldCharType="begin"/>
        </w:r>
        <w:r>
          <w:rPr>
            <w:noProof/>
            <w:webHidden/>
          </w:rPr>
          <w:instrText xml:space="preserve"> PAGEREF _Toc234824163 \h </w:instrText>
        </w:r>
        <w:r>
          <w:rPr>
            <w:noProof/>
            <w:webHidden/>
          </w:rPr>
        </w:r>
        <w:r>
          <w:rPr>
            <w:noProof/>
            <w:webHidden/>
          </w:rPr>
          <w:fldChar w:fldCharType="separate"/>
        </w:r>
        <w:r>
          <w:rPr>
            <w:noProof/>
            <w:webHidden/>
          </w:rPr>
          <w:t>18</w:t>
        </w:r>
        <w:r>
          <w:rPr>
            <w:noProof/>
            <w:webHidden/>
          </w:rPr>
          <w:fldChar w:fldCharType="end"/>
        </w:r>
      </w:hyperlink>
    </w:p>
    <w:p w14:paraId="392DA391" w14:textId="7B695FD3"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164" w:history="1">
        <w:r w:rsidRPr="001F127C">
          <w:rPr>
            <w:rStyle w:val="Hyperlink"/>
          </w:rPr>
          <w:t>Центральный банк (ЦБ) России может получить полномочия по формированию перечня актуариев, которым в течение двух лет подряд выдали два и более предписания за нарушения при расчете обязательств негосударственных пенсионных фондов (НПФ) и страховых резервов страховщиков. Попадание в перечень лишит их права выполнять такие расчеты, сообщил «Интерфаксу» источник.</w:t>
        </w:r>
        <w:r>
          <w:rPr>
            <w:webHidden/>
          </w:rPr>
          <w:tab/>
        </w:r>
        <w:r>
          <w:rPr>
            <w:webHidden/>
          </w:rPr>
          <w:fldChar w:fldCharType="begin"/>
        </w:r>
        <w:r>
          <w:rPr>
            <w:webHidden/>
          </w:rPr>
          <w:instrText xml:space="preserve"> PAGEREF _Toc234824164 \h </w:instrText>
        </w:r>
        <w:r>
          <w:rPr>
            <w:webHidden/>
          </w:rPr>
        </w:r>
        <w:r>
          <w:rPr>
            <w:webHidden/>
          </w:rPr>
          <w:fldChar w:fldCharType="separate"/>
        </w:r>
        <w:r>
          <w:rPr>
            <w:webHidden/>
          </w:rPr>
          <w:t>18</w:t>
        </w:r>
        <w:r>
          <w:rPr>
            <w:webHidden/>
          </w:rPr>
          <w:fldChar w:fldCharType="end"/>
        </w:r>
      </w:hyperlink>
    </w:p>
    <w:p w14:paraId="26E8D170" w14:textId="29D2B609"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165" w:history="1">
        <w:r w:rsidRPr="001F127C">
          <w:rPr>
            <w:rStyle w:val="Hyperlink"/>
            <w:noProof/>
          </w:rPr>
          <w:t>Национальное рейтинговое агентство, 10.07.2026, НПФ: ставка на ПДС, уход от депозитов и битва за возраст</w:t>
        </w:r>
        <w:r>
          <w:rPr>
            <w:noProof/>
            <w:webHidden/>
          </w:rPr>
          <w:tab/>
        </w:r>
        <w:r>
          <w:rPr>
            <w:noProof/>
            <w:webHidden/>
          </w:rPr>
          <w:fldChar w:fldCharType="begin"/>
        </w:r>
        <w:r>
          <w:rPr>
            <w:noProof/>
            <w:webHidden/>
          </w:rPr>
          <w:instrText xml:space="preserve"> PAGEREF _Toc234824165 \h </w:instrText>
        </w:r>
        <w:r>
          <w:rPr>
            <w:noProof/>
            <w:webHidden/>
          </w:rPr>
        </w:r>
        <w:r>
          <w:rPr>
            <w:noProof/>
            <w:webHidden/>
          </w:rPr>
          <w:fldChar w:fldCharType="separate"/>
        </w:r>
        <w:r>
          <w:rPr>
            <w:noProof/>
            <w:webHidden/>
          </w:rPr>
          <w:t>19</w:t>
        </w:r>
        <w:r>
          <w:rPr>
            <w:noProof/>
            <w:webHidden/>
          </w:rPr>
          <w:fldChar w:fldCharType="end"/>
        </w:r>
      </w:hyperlink>
    </w:p>
    <w:p w14:paraId="4CB76E68" w14:textId="3719C4B4"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166" w:history="1">
        <w:r w:rsidRPr="001F127C">
          <w:rPr>
            <w:rStyle w:val="Hyperlink"/>
          </w:rPr>
          <w:t>Доходность от инвестирования пенсионных накоплений (далее – ПН) и пенсионных резервов (далее – ПР) превысила уровень инфляции в 2025 году. Средневзвешенная доходность пенсионных накоплений после выплаты вознаграждений составила 10,8%, пенсионных резервов – 13,3%, превысив инфляцию в 1,9–2,4 раза. По итогам I квартала 2026 года средневзвешенная доходность ПН и ПР после выплаты всех вознаграждений в годовом выражении составила 12,6% и 13,6%, составив конкуренцию депозитам. При сохранении этой тенденции в 2026–2027 годах переток денег с депозитов в программы долгосрочных сбережений ускорится.</w:t>
        </w:r>
        <w:r>
          <w:rPr>
            <w:webHidden/>
          </w:rPr>
          <w:tab/>
        </w:r>
        <w:r>
          <w:rPr>
            <w:webHidden/>
          </w:rPr>
          <w:fldChar w:fldCharType="begin"/>
        </w:r>
        <w:r>
          <w:rPr>
            <w:webHidden/>
          </w:rPr>
          <w:instrText xml:space="preserve"> PAGEREF _Toc234824166 \h </w:instrText>
        </w:r>
        <w:r>
          <w:rPr>
            <w:webHidden/>
          </w:rPr>
        </w:r>
        <w:r>
          <w:rPr>
            <w:webHidden/>
          </w:rPr>
          <w:fldChar w:fldCharType="separate"/>
        </w:r>
        <w:r>
          <w:rPr>
            <w:webHidden/>
          </w:rPr>
          <w:t>19</w:t>
        </w:r>
        <w:r>
          <w:rPr>
            <w:webHidden/>
          </w:rPr>
          <w:fldChar w:fldCharType="end"/>
        </w:r>
      </w:hyperlink>
    </w:p>
    <w:p w14:paraId="341378E1" w14:textId="672D0FD6"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167" w:history="1">
        <w:r w:rsidRPr="001F127C">
          <w:rPr>
            <w:rStyle w:val="Hyperlink"/>
            <w:noProof/>
          </w:rPr>
          <w:t>Market Power, 10.07.2026, НРА прогнозирует сокращение количества негосударственных пенсионных фондов в России</w:t>
        </w:r>
        <w:r>
          <w:rPr>
            <w:noProof/>
            <w:webHidden/>
          </w:rPr>
          <w:tab/>
        </w:r>
        <w:r>
          <w:rPr>
            <w:noProof/>
            <w:webHidden/>
          </w:rPr>
          <w:fldChar w:fldCharType="begin"/>
        </w:r>
        <w:r>
          <w:rPr>
            <w:noProof/>
            <w:webHidden/>
          </w:rPr>
          <w:instrText xml:space="preserve"> PAGEREF _Toc234824167 \h </w:instrText>
        </w:r>
        <w:r>
          <w:rPr>
            <w:noProof/>
            <w:webHidden/>
          </w:rPr>
        </w:r>
        <w:r>
          <w:rPr>
            <w:noProof/>
            <w:webHidden/>
          </w:rPr>
          <w:fldChar w:fldCharType="separate"/>
        </w:r>
        <w:r>
          <w:rPr>
            <w:noProof/>
            <w:webHidden/>
          </w:rPr>
          <w:t>25</w:t>
        </w:r>
        <w:r>
          <w:rPr>
            <w:noProof/>
            <w:webHidden/>
          </w:rPr>
          <w:fldChar w:fldCharType="end"/>
        </w:r>
      </w:hyperlink>
    </w:p>
    <w:p w14:paraId="6A111532" w14:textId="1F59AE51"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168" w:history="1">
        <w:r w:rsidRPr="001F127C">
          <w:rPr>
            <w:rStyle w:val="Hyperlink"/>
          </w:rPr>
          <w:t>Количество негосударственных пенсионных фондов* в России продолжит уменьшаться и к завершению 2026 года может составить около 30 организаций, сообщает Ведомости. По данным на 9 июля, в реестре Банка России значится 32 таких фонда. Основной причиной оптимизации рынка станет процесс объединения действующих игроков.</w:t>
        </w:r>
        <w:r>
          <w:rPr>
            <w:webHidden/>
          </w:rPr>
          <w:tab/>
        </w:r>
        <w:r>
          <w:rPr>
            <w:webHidden/>
          </w:rPr>
          <w:fldChar w:fldCharType="begin"/>
        </w:r>
        <w:r>
          <w:rPr>
            <w:webHidden/>
          </w:rPr>
          <w:instrText xml:space="preserve"> PAGEREF _Toc234824168 \h </w:instrText>
        </w:r>
        <w:r>
          <w:rPr>
            <w:webHidden/>
          </w:rPr>
        </w:r>
        <w:r>
          <w:rPr>
            <w:webHidden/>
          </w:rPr>
          <w:fldChar w:fldCharType="separate"/>
        </w:r>
        <w:r>
          <w:rPr>
            <w:webHidden/>
          </w:rPr>
          <w:t>25</w:t>
        </w:r>
        <w:r>
          <w:rPr>
            <w:webHidden/>
          </w:rPr>
          <w:fldChar w:fldCharType="end"/>
        </w:r>
      </w:hyperlink>
    </w:p>
    <w:p w14:paraId="2C67079E" w14:textId="4AB2EABE"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169" w:history="1">
        <w:r w:rsidRPr="001F127C">
          <w:rPr>
            <w:rStyle w:val="Hyperlink"/>
            <w:noProof/>
          </w:rPr>
          <w:t>Независимая газета, 10.07.2026, Стало известно, где в России чаще забирают рекордную господдержку на долгосрочные сбережения</w:t>
        </w:r>
        <w:r>
          <w:rPr>
            <w:noProof/>
            <w:webHidden/>
          </w:rPr>
          <w:tab/>
        </w:r>
        <w:r>
          <w:rPr>
            <w:noProof/>
            <w:webHidden/>
          </w:rPr>
          <w:fldChar w:fldCharType="begin"/>
        </w:r>
        <w:r>
          <w:rPr>
            <w:noProof/>
            <w:webHidden/>
          </w:rPr>
          <w:instrText xml:space="preserve"> PAGEREF _Toc234824169 \h </w:instrText>
        </w:r>
        <w:r>
          <w:rPr>
            <w:noProof/>
            <w:webHidden/>
          </w:rPr>
        </w:r>
        <w:r>
          <w:rPr>
            <w:noProof/>
            <w:webHidden/>
          </w:rPr>
          <w:fldChar w:fldCharType="separate"/>
        </w:r>
        <w:r>
          <w:rPr>
            <w:noProof/>
            <w:webHidden/>
          </w:rPr>
          <w:t>26</w:t>
        </w:r>
        <w:r>
          <w:rPr>
            <w:noProof/>
            <w:webHidden/>
          </w:rPr>
          <w:fldChar w:fldCharType="end"/>
        </w:r>
      </w:hyperlink>
    </w:p>
    <w:p w14:paraId="079BF3D2" w14:textId="6CE3879D"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170" w:history="1">
        <w:r w:rsidRPr="001F127C">
          <w:rPr>
            <w:rStyle w:val="Hyperlink"/>
          </w:rPr>
          <w:t>Почти 5,9 млн участников программы долгосрочных сбережений в СберНПФ — партнёре СберИнвестиций — получили господдержку за 2025 год. Сумма доплат составила 119,7 млрд рублей. Это в четыре раза больше, чем год назад.</w:t>
        </w:r>
        <w:r>
          <w:rPr>
            <w:webHidden/>
          </w:rPr>
          <w:tab/>
        </w:r>
        <w:r>
          <w:rPr>
            <w:webHidden/>
          </w:rPr>
          <w:fldChar w:fldCharType="begin"/>
        </w:r>
        <w:r>
          <w:rPr>
            <w:webHidden/>
          </w:rPr>
          <w:instrText xml:space="preserve"> PAGEREF _Toc234824170 \h </w:instrText>
        </w:r>
        <w:r>
          <w:rPr>
            <w:webHidden/>
          </w:rPr>
        </w:r>
        <w:r>
          <w:rPr>
            <w:webHidden/>
          </w:rPr>
          <w:fldChar w:fldCharType="separate"/>
        </w:r>
        <w:r>
          <w:rPr>
            <w:webHidden/>
          </w:rPr>
          <w:t>26</w:t>
        </w:r>
        <w:r>
          <w:rPr>
            <w:webHidden/>
          </w:rPr>
          <w:fldChar w:fldCharType="end"/>
        </w:r>
      </w:hyperlink>
    </w:p>
    <w:p w14:paraId="04E57458" w14:textId="11C6ED2D"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171" w:history="1">
        <w:r w:rsidRPr="001F127C">
          <w:rPr>
            <w:rStyle w:val="Hyperlink"/>
            <w:noProof/>
          </w:rPr>
          <w:t>Выберу.ру, 10.07.2026, До 36 000 рублей каждому. Кому и когда придут деньги от государства?</w:t>
        </w:r>
        <w:r>
          <w:rPr>
            <w:noProof/>
            <w:webHidden/>
          </w:rPr>
          <w:tab/>
        </w:r>
        <w:r>
          <w:rPr>
            <w:noProof/>
            <w:webHidden/>
          </w:rPr>
          <w:fldChar w:fldCharType="begin"/>
        </w:r>
        <w:r>
          <w:rPr>
            <w:noProof/>
            <w:webHidden/>
          </w:rPr>
          <w:instrText xml:space="preserve"> PAGEREF _Toc234824171 \h </w:instrText>
        </w:r>
        <w:r>
          <w:rPr>
            <w:noProof/>
            <w:webHidden/>
          </w:rPr>
        </w:r>
        <w:r>
          <w:rPr>
            <w:noProof/>
            <w:webHidden/>
          </w:rPr>
          <w:fldChar w:fldCharType="separate"/>
        </w:r>
        <w:r>
          <w:rPr>
            <w:noProof/>
            <w:webHidden/>
          </w:rPr>
          <w:t>26</w:t>
        </w:r>
        <w:r>
          <w:rPr>
            <w:noProof/>
            <w:webHidden/>
          </w:rPr>
          <w:fldChar w:fldCharType="end"/>
        </w:r>
      </w:hyperlink>
    </w:p>
    <w:p w14:paraId="71ACF828" w14:textId="77D86195"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172" w:history="1">
        <w:r w:rsidRPr="001F127C">
          <w:rPr>
            <w:rStyle w:val="Hyperlink"/>
          </w:rPr>
          <w:t>В 2026 году государство во второй раз перечислит до 36 000 рублей тем, кто присоединился к программе долгосрочных сбережений. Отдельные участники уже получили деньги — так, клиенты «НПФ Сбербанка». Рассказываем, кому, когда и сколько перечислит государство на счёт, а также можно ли снять деньги.</w:t>
        </w:r>
        <w:r>
          <w:rPr>
            <w:webHidden/>
          </w:rPr>
          <w:tab/>
        </w:r>
        <w:r>
          <w:rPr>
            <w:webHidden/>
          </w:rPr>
          <w:fldChar w:fldCharType="begin"/>
        </w:r>
        <w:r>
          <w:rPr>
            <w:webHidden/>
          </w:rPr>
          <w:instrText xml:space="preserve"> PAGEREF _Toc234824172 \h </w:instrText>
        </w:r>
        <w:r>
          <w:rPr>
            <w:webHidden/>
          </w:rPr>
        </w:r>
        <w:r>
          <w:rPr>
            <w:webHidden/>
          </w:rPr>
          <w:fldChar w:fldCharType="separate"/>
        </w:r>
        <w:r>
          <w:rPr>
            <w:webHidden/>
          </w:rPr>
          <w:t>26</w:t>
        </w:r>
        <w:r>
          <w:rPr>
            <w:webHidden/>
          </w:rPr>
          <w:fldChar w:fldCharType="end"/>
        </w:r>
      </w:hyperlink>
    </w:p>
    <w:p w14:paraId="13B90C79" w14:textId="6AF9D1DE"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173" w:history="1">
        <w:r w:rsidRPr="001F127C">
          <w:rPr>
            <w:rStyle w:val="Hyperlink"/>
            <w:noProof/>
          </w:rPr>
          <w:t>РБК Компании, 10.07.2026, Клиенты НПФ Эволюция получили господдержку по ПДС за 2025 год</w:t>
        </w:r>
        <w:r>
          <w:rPr>
            <w:noProof/>
            <w:webHidden/>
          </w:rPr>
          <w:tab/>
        </w:r>
        <w:r>
          <w:rPr>
            <w:noProof/>
            <w:webHidden/>
          </w:rPr>
          <w:fldChar w:fldCharType="begin"/>
        </w:r>
        <w:r>
          <w:rPr>
            <w:noProof/>
            <w:webHidden/>
          </w:rPr>
          <w:instrText xml:space="preserve"> PAGEREF _Toc234824173 \h </w:instrText>
        </w:r>
        <w:r>
          <w:rPr>
            <w:noProof/>
            <w:webHidden/>
          </w:rPr>
        </w:r>
        <w:r>
          <w:rPr>
            <w:noProof/>
            <w:webHidden/>
          </w:rPr>
          <w:fldChar w:fldCharType="separate"/>
        </w:r>
        <w:r>
          <w:rPr>
            <w:noProof/>
            <w:webHidden/>
          </w:rPr>
          <w:t>28</w:t>
        </w:r>
        <w:r>
          <w:rPr>
            <w:noProof/>
            <w:webHidden/>
          </w:rPr>
          <w:fldChar w:fldCharType="end"/>
        </w:r>
      </w:hyperlink>
    </w:p>
    <w:p w14:paraId="3D202DB0" w14:textId="337E0147"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174" w:history="1">
        <w:r w:rsidRPr="001F127C">
          <w:rPr>
            <w:rStyle w:val="Hyperlink"/>
          </w:rPr>
          <w:t>Государственное софинансирование, предусмотренное программой долгосрочных сбережений (ПДС), поступило на счета клиентов НПФ Эволюция по итогам 2025 года. Участники программы, которые внесли средства в прошлом году, могут увидеть увеличенную за счет господдержки сумму накоплений в своих Личных кабинетах.</w:t>
        </w:r>
        <w:r>
          <w:rPr>
            <w:webHidden/>
          </w:rPr>
          <w:tab/>
        </w:r>
        <w:r>
          <w:rPr>
            <w:webHidden/>
          </w:rPr>
          <w:fldChar w:fldCharType="begin"/>
        </w:r>
        <w:r>
          <w:rPr>
            <w:webHidden/>
          </w:rPr>
          <w:instrText xml:space="preserve"> PAGEREF _Toc234824174 \h </w:instrText>
        </w:r>
        <w:r>
          <w:rPr>
            <w:webHidden/>
          </w:rPr>
        </w:r>
        <w:r>
          <w:rPr>
            <w:webHidden/>
          </w:rPr>
          <w:fldChar w:fldCharType="separate"/>
        </w:r>
        <w:r>
          <w:rPr>
            <w:webHidden/>
          </w:rPr>
          <w:t>28</w:t>
        </w:r>
        <w:r>
          <w:rPr>
            <w:webHidden/>
          </w:rPr>
          <w:fldChar w:fldCharType="end"/>
        </w:r>
      </w:hyperlink>
    </w:p>
    <w:p w14:paraId="16858777" w14:textId="1FA2D029"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175" w:history="1">
        <w:r w:rsidRPr="001F127C">
          <w:rPr>
            <w:rStyle w:val="Hyperlink"/>
            <w:noProof/>
          </w:rPr>
          <w:t>РБК Компании, 10.07.2026, Клиенты НПФ «БУДУЩЕЕ» получили господдержку по ПДС за 2025 год</w:t>
        </w:r>
        <w:r>
          <w:rPr>
            <w:noProof/>
            <w:webHidden/>
          </w:rPr>
          <w:tab/>
        </w:r>
        <w:r>
          <w:rPr>
            <w:noProof/>
            <w:webHidden/>
          </w:rPr>
          <w:fldChar w:fldCharType="begin"/>
        </w:r>
        <w:r>
          <w:rPr>
            <w:noProof/>
            <w:webHidden/>
          </w:rPr>
          <w:instrText xml:space="preserve"> PAGEREF _Toc234824175 \h </w:instrText>
        </w:r>
        <w:r>
          <w:rPr>
            <w:noProof/>
            <w:webHidden/>
          </w:rPr>
        </w:r>
        <w:r>
          <w:rPr>
            <w:noProof/>
            <w:webHidden/>
          </w:rPr>
          <w:fldChar w:fldCharType="separate"/>
        </w:r>
        <w:r>
          <w:rPr>
            <w:noProof/>
            <w:webHidden/>
          </w:rPr>
          <w:t>28</w:t>
        </w:r>
        <w:r>
          <w:rPr>
            <w:noProof/>
            <w:webHidden/>
          </w:rPr>
          <w:fldChar w:fldCharType="end"/>
        </w:r>
      </w:hyperlink>
    </w:p>
    <w:p w14:paraId="1BAAA17F" w14:textId="78D5E5C2"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176" w:history="1">
        <w:r w:rsidRPr="001F127C">
          <w:rPr>
            <w:rStyle w:val="Hyperlink"/>
          </w:rPr>
          <w:t>Государственное софинансирование, предусмотренное программой долгосрочных сбережений (ПДС), поступило на счета клиентов НПФ «БУДУЩЕЕ» по итогам 2025 года. Участники программы, которые внесли средства в прошлом году, могут увидеть увеличенную за счет господдержки сумму накоплений в своих Личных кабинетах.</w:t>
        </w:r>
        <w:r>
          <w:rPr>
            <w:webHidden/>
          </w:rPr>
          <w:tab/>
        </w:r>
        <w:r>
          <w:rPr>
            <w:webHidden/>
          </w:rPr>
          <w:fldChar w:fldCharType="begin"/>
        </w:r>
        <w:r>
          <w:rPr>
            <w:webHidden/>
          </w:rPr>
          <w:instrText xml:space="preserve"> PAGEREF _Toc234824176 \h </w:instrText>
        </w:r>
        <w:r>
          <w:rPr>
            <w:webHidden/>
          </w:rPr>
        </w:r>
        <w:r>
          <w:rPr>
            <w:webHidden/>
          </w:rPr>
          <w:fldChar w:fldCharType="separate"/>
        </w:r>
        <w:r>
          <w:rPr>
            <w:webHidden/>
          </w:rPr>
          <w:t>28</w:t>
        </w:r>
        <w:r>
          <w:rPr>
            <w:webHidden/>
          </w:rPr>
          <w:fldChar w:fldCharType="end"/>
        </w:r>
      </w:hyperlink>
    </w:p>
    <w:p w14:paraId="7C0240A0" w14:textId="595A4735"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177" w:history="1">
        <w:r w:rsidRPr="001F127C">
          <w:rPr>
            <w:rStyle w:val="Hyperlink"/>
            <w:noProof/>
          </w:rPr>
          <w:t>Ваш Пенсионный Брокер, 10.07.2026, Клиенты НПФ «Социум» получили средства софинансирования от государства по программе долгосрочных сбережений</w:t>
        </w:r>
        <w:r>
          <w:rPr>
            <w:noProof/>
            <w:webHidden/>
          </w:rPr>
          <w:tab/>
        </w:r>
        <w:r>
          <w:rPr>
            <w:noProof/>
            <w:webHidden/>
          </w:rPr>
          <w:fldChar w:fldCharType="begin"/>
        </w:r>
        <w:r>
          <w:rPr>
            <w:noProof/>
            <w:webHidden/>
          </w:rPr>
          <w:instrText xml:space="preserve"> PAGEREF _Toc234824177 \h </w:instrText>
        </w:r>
        <w:r>
          <w:rPr>
            <w:noProof/>
            <w:webHidden/>
          </w:rPr>
        </w:r>
        <w:r>
          <w:rPr>
            <w:noProof/>
            <w:webHidden/>
          </w:rPr>
          <w:fldChar w:fldCharType="separate"/>
        </w:r>
        <w:r>
          <w:rPr>
            <w:noProof/>
            <w:webHidden/>
          </w:rPr>
          <w:t>29</w:t>
        </w:r>
        <w:r>
          <w:rPr>
            <w:noProof/>
            <w:webHidden/>
          </w:rPr>
          <w:fldChar w:fldCharType="end"/>
        </w:r>
      </w:hyperlink>
    </w:p>
    <w:p w14:paraId="7D7642DE" w14:textId="4EE78A12"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178" w:history="1">
        <w:r w:rsidRPr="001F127C">
          <w:rPr>
            <w:rStyle w:val="Hyperlink"/>
          </w:rPr>
          <w:t>Посмотреть сумму, начисленную именно вам, можно в личном кабинете в разделе «Мои договоры» - «Посмотреть выписку».</w:t>
        </w:r>
        <w:r>
          <w:rPr>
            <w:webHidden/>
          </w:rPr>
          <w:tab/>
        </w:r>
        <w:r>
          <w:rPr>
            <w:webHidden/>
          </w:rPr>
          <w:fldChar w:fldCharType="begin"/>
        </w:r>
        <w:r>
          <w:rPr>
            <w:webHidden/>
          </w:rPr>
          <w:instrText xml:space="preserve"> PAGEREF _Toc234824178 \h </w:instrText>
        </w:r>
        <w:r>
          <w:rPr>
            <w:webHidden/>
          </w:rPr>
        </w:r>
        <w:r>
          <w:rPr>
            <w:webHidden/>
          </w:rPr>
          <w:fldChar w:fldCharType="separate"/>
        </w:r>
        <w:r>
          <w:rPr>
            <w:webHidden/>
          </w:rPr>
          <w:t>29</w:t>
        </w:r>
        <w:r>
          <w:rPr>
            <w:webHidden/>
          </w:rPr>
          <w:fldChar w:fldCharType="end"/>
        </w:r>
      </w:hyperlink>
    </w:p>
    <w:p w14:paraId="3CF02B85" w14:textId="1B6FB74E"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179" w:history="1">
        <w:r w:rsidRPr="001F127C">
          <w:rPr>
            <w:rStyle w:val="Hyperlink"/>
            <w:noProof/>
          </w:rPr>
          <w:t>Клерк.ру, 10.07.2026, ВТБ зафиксировал рекордный рост господдержки по программе долгосрочных сбережений</w:t>
        </w:r>
        <w:r>
          <w:rPr>
            <w:noProof/>
            <w:webHidden/>
          </w:rPr>
          <w:tab/>
        </w:r>
        <w:r>
          <w:rPr>
            <w:noProof/>
            <w:webHidden/>
          </w:rPr>
          <w:fldChar w:fldCharType="begin"/>
        </w:r>
        <w:r>
          <w:rPr>
            <w:noProof/>
            <w:webHidden/>
          </w:rPr>
          <w:instrText xml:space="preserve"> PAGEREF _Toc234824179 \h </w:instrText>
        </w:r>
        <w:r>
          <w:rPr>
            <w:noProof/>
            <w:webHidden/>
          </w:rPr>
        </w:r>
        <w:r>
          <w:rPr>
            <w:noProof/>
            <w:webHidden/>
          </w:rPr>
          <w:fldChar w:fldCharType="separate"/>
        </w:r>
        <w:r>
          <w:rPr>
            <w:noProof/>
            <w:webHidden/>
          </w:rPr>
          <w:t>29</w:t>
        </w:r>
        <w:r>
          <w:rPr>
            <w:noProof/>
            <w:webHidden/>
          </w:rPr>
          <w:fldChar w:fldCharType="end"/>
        </w:r>
      </w:hyperlink>
    </w:p>
    <w:p w14:paraId="64C2644E" w14:textId="23AD73A5"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180" w:history="1">
        <w:r w:rsidRPr="001F127C">
          <w:rPr>
            <w:rStyle w:val="Hyperlink"/>
          </w:rPr>
          <w:t>За первое полугодие 2026 года клиенты НПФ ВТБ получили от государства 27 млрд рублей — в 1,7 раза больше, чем годом ранее. Максимальные выплаты начислили более чем 600 тысячам участников.</w:t>
        </w:r>
        <w:r>
          <w:rPr>
            <w:webHidden/>
          </w:rPr>
          <w:tab/>
        </w:r>
        <w:r>
          <w:rPr>
            <w:webHidden/>
          </w:rPr>
          <w:fldChar w:fldCharType="begin"/>
        </w:r>
        <w:r>
          <w:rPr>
            <w:webHidden/>
          </w:rPr>
          <w:instrText xml:space="preserve"> PAGEREF _Toc234824180 \h </w:instrText>
        </w:r>
        <w:r>
          <w:rPr>
            <w:webHidden/>
          </w:rPr>
        </w:r>
        <w:r>
          <w:rPr>
            <w:webHidden/>
          </w:rPr>
          <w:fldChar w:fldCharType="separate"/>
        </w:r>
        <w:r>
          <w:rPr>
            <w:webHidden/>
          </w:rPr>
          <w:t>29</w:t>
        </w:r>
        <w:r>
          <w:rPr>
            <w:webHidden/>
          </w:rPr>
          <w:fldChar w:fldCharType="end"/>
        </w:r>
      </w:hyperlink>
    </w:p>
    <w:p w14:paraId="108F001F" w14:textId="669A6047"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181" w:history="1">
        <w:r w:rsidRPr="001F127C">
          <w:rPr>
            <w:rStyle w:val="Hyperlink"/>
            <w:noProof/>
          </w:rPr>
          <w:t>Национальная Ассоциация Негосударственных Пенсионных Фондов, Москва, 10.07.2026, Генеральному директору НПФ «Сургутнефтегаз» Алексею Назарову вручили медаль «За вклад в развитие финансового рынка»</w:t>
        </w:r>
        <w:r>
          <w:rPr>
            <w:noProof/>
            <w:webHidden/>
          </w:rPr>
          <w:tab/>
        </w:r>
        <w:r>
          <w:rPr>
            <w:noProof/>
            <w:webHidden/>
          </w:rPr>
          <w:fldChar w:fldCharType="begin"/>
        </w:r>
        <w:r>
          <w:rPr>
            <w:noProof/>
            <w:webHidden/>
          </w:rPr>
          <w:instrText xml:space="preserve"> PAGEREF _Toc234824181 \h </w:instrText>
        </w:r>
        <w:r>
          <w:rPr>
            <w:noProof/>
            <w:webHidden/>
          </w:rPr>
        </w:r>
        <w:r>
          <w:rPr>
            <w:noProof/>
            <w:webHidden/>
          </w:rPr>
          <w:fldChar w:fldCharType="separate"/>
        </w:r>
        <w:r>
          <w:rPr>
            <w:noProof/>
            <w:webHidden/>
          </w:rPr>
          <w:t>30</w:t>
        </w:r>
        <w:r>
          <w:rPr>
            <w:noProof/>
            <w:webHidden/>
          </w:rPr>
          <w:fldChar w:fldCharType="end"/>
        </w:r>
      </w:hyperlink>
    </w:p>
    <w:p w14:paraId="59045B6F" w14:textId="1C362924"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182" w:history="1">
        <w:r w:rsidRPr="001F127C">
          <w:rPr>
            <w:rStyle w:val="Hyperlink"/>
          </w:rPr>
          <w:t>Совет финансового рынка принял решение о присуждении высшей награды финансового рынка - медали «За вклад в развитие финансового рынка» - генеральному директору НПФ «Сургутнефтегаз» Алексею Назарову и советнику генерального директора НПФ «Сургутнефтегаз» Руслану Габдулхакову. Торжественная церемония прошла 9 июля на заседании Совета НАПФ. Медаль вручил президент НАПФ Сергей Беляков - член Совета финансового рынка.</w:t>
        </w:r>
        <w:r>
          <w:rPr>
            <w:webHidden/>
          </w:rPr>
          <w:tab/>
        </w:r>
        <w:r>
          <w:rPr>
            <w:webHidden/>
          </w:rPr>
          <w:fldChar w:fldCharType="begin"/>
        </w:r>
        <w:r>
          <w:rPr>
            <w:webHidden/>
          </w:rPr>
          <w:instrText xml:space="preserve"> PAGEREF _Toc234824182 \h </w:instrText>
        </w:r>
        <w:r>
          <w:rPr>
            <w:webHidden/>
          </w:rPr>
        </w:r>
        <w:r>
          <w:rPr>
            <w:webHidden/>
          </w:rPr>
          <w:fldChar w:fldCharType="separate"/>
        </w:r>
        <w:r>
          <w:rPr>
            <w:webHidden/>
          </w:rPr>
          <w:t>30</w:t>
        </w:r>
        <w:r>
          <w:rPr>
            <w:webHidden/>
          </w:rPr>
          <w:fldChar w:fldCharType="end"/>
        </w:r>
      </w:hyperlink>
    </w:p>
    <w:p w14:paraId="173497AE" w14:textId="5AF0382B"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183" w:history="1">
        <w:r w:rsidRPr="001F127C">
          <w:rPr>
            <w:rStyle w:val="Hyperlink"/>
            <w:noProof/>
          </w:rPr>
          <w:t>Ведомости Урал, 11.07.2026, Одна пенсия от государства, другая – от работодателя: о новом формате сбережений на «золотой» возраст</w:t>
        </w:r>
        <w:r>
          <w:rPr>
            <w:noProof/>
            <w:webHidden/>
          </w:rPr>
          <w:tab/>
        </w:r>
        <w:r>
          <w:rPr>
            <w:noProof/>
            <w:webHidden/>
          </w:rPr>
          <w:fldChar w:fldCharType="begin"/>
        </w:r>
        <w:r>
          <w:rPr>
            <w:noProof/>
            <w:webHidden/>
          </w:rPr>
          <w:instrText xml:space="preserve"> PAGEREF _Toc234824183 \h </w:instrText>
        </w:r>
        <w:r>
          <w:rPr>
            <w:noProof/>
            <w:webHidden/>
          </w:rPr>
        </w:r>
        <w:r>
          <w:rPr>
            <w:noProof/>
            <w:webHidden/>
          </w:rPr>
          <w:fldChar w:fldCharType="separate"/>
        </w:r>
        <w:r>
          <w:rPr>
            <w:noProof/>
            <w:webHidden/>
          </w:rPr>
          <w:t>31</w:t>
        </w:r>
        <w:r>
          <w:rPr>
            <w:noProof/>
            <w:webHidden/>
          </w:rPr>
          <w:fldChar w:fldCharType="end"/>
        </w:r>
      </w:hyperlink>
    </w:p>
    <w:p w14:paraId="57ABA655" w14:textId="59B78F30"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184" w:history="1">
        <w:r w:rsidRPr="001F127C">
          <w:rPr>
            <w:rStyle w:val="Hyperlink"/>
          </w:rPr>
          <w:t>Вообще, если по сути, государственную пенсию ведь нам тоже подкапливают работодатели своими отчислениями в ПФР. Но между государственной и корпоративной пенсиями есть различительный нюанс. Пенсионное пособие от государства строится на обязательных страховых взносах компаний, когда хочешь не хочешь, а по закону заплатишь, а дополнительная пенсия от предприятия – вещь добровольная. Она, можно сказать, зеркало отношения начальника к ценному кадру. Вот об этом сегодня — по порядку.</w:t>
        </w:r>
        <w:r>
          <w:rPr>
            <w:webHidden/>
          </w:rPr>
          <w:tab/>
        </w:r>
        <w:r>
          <w:rPr>
            <w:webHidden/>
          </w:rPr>
          <w:fldChar w:fldCharType="begin"/>
        </w:r>
        <w:r>
          <w:rPr>
            <w:webHidden/>
          </w:rPr>
          <w:instrText xml:space="preserve"> PAGEREF _Toc234824184 \h </w:instrText>
        </w:r>
        <w:r>
          <w:rPr>
            <w:webHidden/>
          </w:rPr>
        </w:r>
        <w:r>
          <w:rPr>
            <w:webHidden/>
          </w:rPr>
          <w:fldChar w:fldCharType="separate"/>
        </w:r>
        <w:r>
          <w:rPr>
            <w:webHidden/>
          </w:rPr>
          <w:t>31</w:t>
        </w:r>
        <w:r>
          <w:rPr>
            <w:webHidden/>
          </w:rPr>
          <w:fldChar w:fldCharType="end"/>
        </w:r>
      </w:hyperlink>
    </w:p>
    <w:p w14:paraId="6F18E697" w14:textId="146B5C2C" w:rsidR="006E54EB" w:rsidRDefault="006E54E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824185" w:history="1">
        <w:r w:rsidRPr="001F127C">
          <w:rPr>
            <w:rStyle w:val="Hyperlink"/>
            <w:noProof/>
          </w:rPr>
          <w:t>Программа долгосрочных сбережений</w:t>
        </w:r>
        <w:r>
          <w:rPr>
            <w:noProof/>
            <w:webHidden/>
          </w:rPr>
          <w:tab/>
        </w:r>
        <w:r>
          <w:rPr>
            <w:noProof/>
            <w:webHidden/>
          </w:rPr>
          <w:fldChar w:fldCharType="begin"/>
        </w:r>
        <w:r>
          <w:rPr>
            <w:noProof/>
            <w:webHidden/>
          </w:rPr>
          <w:instrText xml:space="preserve"> PAGEREF _Toc234824185 \h </w:instrText>
        </w:r>
        <w:r>
          <w:rPr>
            <w:noProof/>
            <w:webHidden/>
          </w:rPr>
        </w:r>
        <w:r>
          <w:rPr>
            <w:noProof/>
            <w:webHidden/>
          </w:rPr>
          <w:fldChar w:fldCharType="separate"/>
        </w:r>
        <w:r>
          <w:rPr>
            <w:noProof/>
            <w:webHidden/>
          </w:rPr>
          <w:t>33</w:t>
        </w:r>
        <w:r>
          <w:rPr>
            <w:noProof/>
            <w:webHidden/>
          </w:rPr>
          <w:fldChar w:fldCharType="end"/>
        </w:r>
      </w:hyperlink>
    </w:p>
    <w:p w14:paraId="29531549" w14:textId="3D6E7C0F"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186" w:history="1">
        <w:r w:rsidRPr="001F127C">
          <w:rPr>
            <w:rStyle w:val="Hyperlink"/>
            <w:noProof/>
          </w:rPr>
          <w:t>Известия, 11.07.2026, Задел на будущее</w:t>
        </w:r>
        <w:r>
          <w:rPr>
            <w:noProof/>
            <w:webHidden/>
          </w:rPr>
          <w:tab/>
        </w:r>
        <w:r>
          <w:rPr>
            <w:noProof/>
            <w:webHidden/>
          </w:rPr>
          <w:fldChar w:fldCharType="begin"/>
        </w:r>
        <w:r>
          <w:rPr>
            <w:noProof/>
            <w:webHidden/>
          </w:rPr>
          <w:instrText xml:space="preserve"> PAGEREF _Toc234824186 \h </w:instrText>
        </w:r>
        <w:r>
          <w:rPr>
            <w:noProof/>
            <w:webHidden/>
          </w:rPr>
        </w:r>
        <w:r>
          <w:rPr>
            <w:noProof/>
            <w:webHidden/>
          </w:rPr>
          <w:fldChar w:fldCharType="separate"/>
        </w:r>
        <w:r>
          <w:rPr>
            <w:noProof/>
            <w:webHidden/>
          </w:rPr>
          <w:t>33</w:t>
        </w:r>
        <w:r>
          <w:rPr>
            <w:noProof/>
            <w:webHidden/>
          </w:rPr>
          <w:fldChar w:fldCharType="end"/>
        </w:r>
      </w:hyperlink>
    </w:p>
    <w:p w14:paraId="736450AE" w14:textId="7B3CC017"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187" w:history="1">
        <w:r w:rsidRPr="001F127C">
          <w:rPr>
            <w:rStyle w:val="Hyperlink"/>
          </w:rPr>
          <w:t>Президент НАПФ Сергей Беляков — о том, как с помощью ПДС заработать на маткапитале.</w:t>
        </w:r>
        <w:r>
          <w:rPr>
            <w:webHidden/>
          </w:rPr>
          <w:tab/>
        </w:r>
        <w:r>
          <w:rPr>
            <w:webHidden/>
          </w:rPr>
          <w:fldChar w:fldCharType="begin"/>
        </w:r>
        <w:r>
          <w:rPr>
            <w:webHidden/>
          </w:rPr>
          <w:instrText xml:space="preserve"> PAGEREF _Toc234824187 \h </w:instrText>
        </w:r>
        <w:r>
          <w:rPr>
            <w:webHidden/>
          </w:rPr>
        </w:r>
        <w:r>
          <w:rPr>
            <w:webHidden/>
          </w:rPr>
          <w:fldChar w:fldCharType="separate"/>
        </w:r>
        <w:r>
          <w:rPr>
            <w:webHidden/>
          </w:rPr>
          <w:t>33</w:t>
        </w:r>
        <w:r>
          <w:rPr>
            <w:webHidden/>
          </w:rPr>
          <w:fldChar w:fldCharType="end"/>
        </w:r>
      </w:hyperlink>
    </w:p>
    <w:p w14:paraId="6A782822" w14:textId="3D7A69B2"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188" w:history="1">
        <w:r w:rsidRPr="001F127C">
          <w:rPr>
            <w:rStyle w:val="Hyperlink"/>
            <w:noProof/>
          </w:rPr>
          <w:t>ПРАЙМ, 10.07.2026, Объем средств по программе долгосрочных сбережений превысил 1 трлн рублей</w:t>
        </w:r>
        <w:r>
          <w:rPr>
            <w:noProof/>
            <w:webHidden/>
          </w:rPr>
          <w:tab/>
        </w:r>
        <w:r>
          <w:rPr>
            <w:noProof/>
            <w:webHidden/>
          </w:rPr>
          <w:fldChar w:fldCharType="begin"/>
        </w:r>
        <w:r>
          <w:rPr>
            <w:noProof/>
            <w:webHidden/>
          </w:rPr>
          <w:instrText xml:space="preserve"> PAGEREF _Toc234824188 \h </w:instrText>
        </w:r>
        <w:r>
          <w:rPr>
            <w:noProof/>
            <w:webHidden/>
          </w:rPr>
        </w:r>
        <w:r>
          <w:rPr>
            <w:noProof/>
            <w:webHidden/>
          </w:rPr>
          <w:fldChar w:fldCharType="separate"/>
        </w:r>
        <w:r>
          <w:rPr>
            <w:noProof/>
            <w:webHidden/>
          </w:rPr>
          <w:t>35</w:t>
        </w:r>
        <w:r>
          <w:rPr>
            <w:noProof/>
            <w:webHidden/>
          </w:rPr>
          <w:fldChar w:fldCharType="end"/>
        </w:r>
      </w:hyperlink>
    </w:p>
    <w:p w14:paraId="1EA88309" w14:textId="52FB5A48"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189" w:history="1">
        <w:r w:rsidRPr="001F127C">
          <w:rPr>
            <w:rStyle w:val="Hyperlink"/>
          </w:rPr>
          <w:t>Объем средств, привлеченных в программу долгосрочных сбережений (ПДС), превысил 1 триллион рублей, сообщила Национальная ассоциация негосударственных пенсионных фондов (НАПФ).</w:t>
        </w:r>
        <w:r>
          <w:rPr>
            <w:webHidden/>
          </w:rPr>
          <w:tab/>
        </w:r>
        <w:r>
          <w:rPr>
            <w:webHidden/>
          </w:rPr>
          <w:fldChar w:fldCharType="begin"/>
        </w:r>
        <w:r>
          <w:rPr>
            <w:webHidden/>
          </w:rPr>
          <w:instrText xml:space="preserve"> PAGEREF _Toc234824189 \h </w:instrText>
        </w:r>
        <w:r>
          <w:rPr>
            <w:webHidden/>
          </w:rPr>
        </w:r>
        <w:r>
          <w:rPr>
            <w:webHidden/>
          </w:rPr>
          <w:fldChar w:fldCharType="separate"/>
        </w:r>
        <w:r>
          <w:rPr>
            <w:webHidden/>
          </w:rPr>
          <w:t>35</w:t>
        </w:r>
        <w:r>
          <w:rPr>
            <w:webHidden/>
          </w:rPr>
          <w:fldChar w:fldCharType="end"/>
        </w:r>
      </w:hyperlink>
    </w:p>
    <w:p w14:paraId="41B7AC36" w14:textId="57789EC2"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190" w:history="1">
        <w:r w:rsidRPr="001F127C">
          <w:rPr>
            <w:rStyle w:val="Hyperlink"/>
            <w:noProof/>
          </w:rPr>
          <w:t>InvestFuture, 10.07.2026, Россия наращивает долгосрочные сбережения, преодолевая порог в 1,0 трлн руб.</w:t>
        </w:r>
        <w:r>
          <w:rPr>
            <w:noProof/>
            <w:webHidden/>
          </w:rPr>
          <w:tab/>
        </w:r>
        <w:r>
          <w:rPr>
            <w:noProof/>
            <w:webHidden/>
          </w:rPr>
          <w:fldChar w:fldCharType="begin"/>
        </w:r>
        <w:r>
          <w:rPr>
            <w:noProof/>
            <w:webHidden/>
          </w:rPr>
          <w:instrText xml:space="preserve"> PAGEREF _Toc234824190 \h </w:instrText>
        </w:r>
        <w:r>
          <w:rPr>
            <w:noProof/>
            <w:webHidden/>
          </w:rPr>
        </w:r>
        <w:r>
          <w:rPr>
            <w:noProof/>
            <w:webHidden/>
          </w:rPr>
          <w:fldChar w:fldCharType="separate"/>
        </w:r>
        <w:r>
          <w:rPr>
            <w:noProof/>
            <w:webHidden/>
          </w:rPr>
          <w:t>35</w:t>
        </w:r>
        <w:r>
          <w:rPr>
            <w:noProof/>
            <w:webHidden/>
          </w:rPr>
          <w:fldChar w:fldCharType="end"/>
        </w:r>
      </w:hyperlink>
    </w:p>
    <w:p w14:paraId="3E567972" w14:textId="526D344A"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191" w:history="1">
        <w:r w:rsidRPr="001F127C">
          <w:rPr>
            <w:rStyle w:val="Hyperlink"/>
          </w:rPr>
          <w:t>Национальная ассоциация негосударственных пенсионных фондов сообщила, что объем средств в программе долгосрочных сбережений превысил 1 трлн руб., и этот результат стал главным событием начала июля. По данным на 30 июня 2026 года, сформированные активы достигли 1,027 трлн руб., а количество заключенных договоров превысило 13 млн. Этот показатель отражает устойчивый интерес россиян к инструментам накопления и увеличивает значимость программы долгосрочных сбережений на рынке. В ассоциации отмечают, что программа постепенно становится частью финансовых привычек домохозяйств, что увеличивает стабильность сферы накоплений.</w:t>
        </w:r>
        <w:r>
          <w:rPr>
            <w:webHidden/>
          </w:rPr>
          <w:tab/>
        </w:r>
        <w:r>
          <w:rPr>
            <w:webHidden/>
          </w:rPr>
          <w:fldChar w:fldCharType="begin"/>
        </w:r>
        <w:r>
          <w:rPr>
            <w:webHidden/>
          </w:rPr>
          <w:instrText xml:space="preserve"> PAGEREF _Toc234824191 \h </w:instrText>
        </w:r>
        <w:r>
          <w:rPr>
            <w:webHidden/>
          </w:rPr>
        </w:r>
        <w:r>
          <w:rPr>
            <w:webHidden/>
          </w:rPr>
          <w:fldChar w:fldCharType="separate"/>
        </w:r>
        <w:r>
          <w:rPr>
            <w:webHidden/>
          </w:rPr>
          <w:t>35</w:t>
        </w:r>
        <w:r>
          <w:rPr>
            <w:webHidden/>
          </w:rPr>
          <w:fldChar w:fldCharType="end"/>
        </w:r>
      </w:hyperlink>
    </w:p>
    <w:p w14:paraId="167DDE7D" w14:textId="2617D24D"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192" w:history="1">
        <w:r w:rsidRPr="001F127C">
          <w:rPr>
            <w:rStyle w:val="Hyperlink"/>
            <w:noProof/>
            <w:lang w:val="en-US"/>
          </w:rPr>
          <w:t>Pravda</w:t>
        </w:r>
        <w:r w:rsidRPr="001F127C">
          <w:rPr>
            <w:rStyle w:val="Hyperlink"/>
            <w:noProof/>
          </w:rPr>
          <w:t>.</w:t>
        </w:r>
        <w:r w:rsidRPr="001F127C">
          <w:rPr>
            <w:rStyle w:val="Hyperlink"/>
            <w:noProof/>
            <w:lang w:val="en-US"/>
          </w:rPr>
          <w:t>ru</w:t>
        </w:r>
        <w:r w:rsidRPr="001F127C">
          <w:rPr>
            <w:rStyle w:val="Hyperlink"/>
            <w:noProof/>
          </w:rPr>
          <w:t>, 11.07.2026, Копилка наполнилась незаметно: ПДС в России превысила 1 трлн рублей при 13 млн договоров</w:t>
        </w:r>
        <w:r>
          <w:rPr>
            <w:noProof/>
            <w:webHidden/>
          </w:rPr>
          <w:tab/>
        </w:r>
        <w:r>
          <w:rPr>
            <w:noProof/>
            <w:webHidden/>
          </w:rPr>
          <w:fldChar w:fldCharType="begin"/>
        </w:r>
        <w:r>
          <w:rPr>
            <w:noProof/>
            <w:webHidden/>
          </w:rPr>
          <w:instrText xml:space="preserve"> PAGEREF _Toc234824192 \h </w:instrText>
        </w:r>
        <w:r>
          <w:rPr>
            <w:noProof/>
            <w:webHidden/>
          </w:rPr>
        </w:r>
        <w:r>
          <w:rPr>
            <w:noProof/>
            <w:webHidden/>
          </w:rPr>
          <w:fldChar w:fldCharType="separate"/>
        </w:r>
        <w:r>
          <w:rPr>
            <w:noProof/>
            <w:webHidden/>
          </w:rPr>
          <w:t>36</w:t>
        </w:r>
        <w:r>
          <w:rPr>
            <w:noProof/>
            <w:webHidden/>
          </w:rPr>
          <w:fldChar w:fldCharType="end"/>
        </w:r>
      </w:hyperlink>
    </w:p>
    <w:p w14:paraId="75CD0D3E" w14:textId="3A252807"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193" w:history="1">
        <w:r w:rsidRPr="001F127C">
          <w:rPr>
            <w:rStyle w:val="Hyperlink"/>
          </w:rPr>
          <w:t>Объем накоплений в программе долгосрочных сбережений (ПДС) преодолел отметку в 1 триллион рублей. По данным Национальной ассоциации негосударственных пенсионных фондов на 30 июня 2026 года, граждане заключили более 13 миллионов договоров.</w:t>
        </w:r>
        <w:r>
          <w:rPr>
            <w:webHidden/>
          </w:rPr>
          <w:tab/>
        </w:r>
        <w:r>
          <w:rPr>
            <w:webHidden/>
          </w:rPr>
          <w:fldChar w:fldCharType="begin"/>
        </w:r>
        <w:r>
          <w:rPr>
            <w:webHidden/>
          </w:rPr>
          <w:instrText xml:space="preserve"> PAGEREF _Toc234824193 \h </w:instrText>
        </w:r>
        <w:r>
          <w:rPr>
            <w:webHidden/>
          </w:rPr>
        </w:r>
        <w:r>
          <w:rPr>
            <w:webHidden/>
          </w:rPr>
          <w:fldChar w:fldCharType="separate"/>
        </w:r>
        <w:r>
          <w:rPr>
            <w:webHidden/>
          </w:rPr>
          <w:t>36</w:t>
        </w:r>
        <w:r>
          <w:rPr>
            <w:webHidden/>
          </w:rPr>
          <w:fldChar w:fldCharType="end"/>
        </w:r>
      </w:hyperlink>
    </w:p>
    <w:p w14:paraId="5681E754" w14:textId="69406277"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194" w:history="1">
        <w:r w:rsidRPr="001F127C">
          <w:rPr>
            <w:rStyle w:val="Hyperlink"/>
            <w:noProof/>
          </w:rPr>
          <w:t>Рамблер, 10.07.2026, Сколько государство доплатило участникам ПДС за 2025 год</w:t>
        </w:r>
        <w:r>
          <w:rPr>
            <w:noProof/>
            <w:webHidden/>
          </w:rPr>
          <w:tab/>
        </w:r>
        <w:r>
          <w:rPr>
            <w:noProof/>
            <w:webHidden/>
          </w:rPr>
          <w:fldChar w:fldCharType="begin"/>
        </w:r>
        <w:r>
          <w:rPr>
            <w:noProof/>
            <w:webHidden/>
          </w:rPr>
          <w:instrText xml:space="preserve"> PAGEREF _Toc234824194 \h </w:instrText>
        </w:r>
        <w:r>
          <w:rPr>
            <w:noProof/>
            <w:webHidden/>
          </w:rPr>
        </w:r>
        <w:r>
          <w:rPr>
            <w:noProof/>
            <w:webHidden/>
          </w:rPr>
          <w:fldChar w:fldCharType="separate"/>
        </w:r>
        <w:r>
          <w:rPr>
            <w:noProof/>
            <w:webHidden/>
          </w:rPr>
          <w:t>38</w:t>
        </w:r>
        <w:r>
          <w:rPr>
            <w:noProof/>
            <w:webHidden/>
          </w:rPr>
          <w:fldChar w:fldCharType="end"/>
        </w:r>
      </w:hyperlink>
    </w:p>
    <w:p w14:paraId="50945942" w14:textId="52124FCA"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195" w:history="1">
        <w:r w:rsidRPr="001F127C">
          <w:rPr>
            <w:rStyle w:val="Hyperlink"/>
          </w:rPr>
          <w:t>Негосударственные пенсионные фонды (НПФ) приступили к начислению государственного софинансирования участникам программы долгосрочных сбережений (ПДС) за 2025 год. За первые десять дней июля о зачислении средств уже сообщили семь крупных фондов. Совокупный объём уже раскрытых выплат превысил 157,5 миллиарда рублей. Рассказываем, сколько выплатил каждый фонд.</w:t>
        </w:r>
        <w:r>
          <w:rPr>
            <w:webHidden/>
          </w:rPr>
          <w:tab/>
        </w:r>
        <w:r>
          <w:rPr>
            <w:webHidden/>
          </w:rPr>
          <w:fldChar w:fldCharType="begin"/>
        </w:r>
        <w:r>
          <w:rPr>
            <w:webHidden/>
          </w:rPr>
          <w:instrText xml:space="preserve"> PAGEREF _Toc234824195 \h </w:instrText>
        </w:r>
        <w:r>
          <w:rPr>
            <w:webHidden/>
          </w:rPr>
        </w:r>
        <w:r>
          <w:rPr>
            <w:webHidden/>
          </w:rPr>
          <w:fldChar w:fldCharType="separate"/>
        </w:r>
        <w:r>
          <w:rPr>
            <w:webHidden/>
          </w:rPr>
          <w:t>38</w:t>
        </w:r>
        <w:r>
          <w:rPr>
            <w:webHidden/>
          </w:rPr>
          <w:fldChar w:fldCharType="end"/>
        </w:r>
      </w:hyperlink>
    </w:p>
    <w:p w14:paraId="66310759" w14:textId="47BBD2FB"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196" w:history="1">
        <w:r w:rsidRPr="001F127C">
          <w:rPr>
            <w:rStyle w:val="Hyperlink"/>
            <w:noProof/>
          </w:rPr>
          <w:t>Финуслуги, 10.07.2026, Не дайте накоплениям сгореть: как наследуются пенсионные счета в ОПС и ПДС</w:t>
        </w:r>
        <w:r>
          <w:rPr>
            <w:noProof/>
            <w:webHidden/>
          </w:rPr>
          <w:tab/>
        </w:r>
        <w:r>
          <w:rPr>
            <w:noProof/>
            <w:webHidden/>
          </w:rPr>
          <w:fldChar w:fldCharType="begin"/>
        </w:r>
        <w:r>
          <w:rPr>
            <w:noProof/>
            <w:webHidden/>
          </w:rPr>
          <w:instrText xml:space="preserve"> PAGEREF _Toc234824196 \h </w:instrText>
        </w:r>
        <w:r>
          <w:rPr>
            <w:noProof/>
            <w:webHidden/>
          </w:rPr>
        </w:r>
        <w:r>
          <w:rPr>
            <w:noProof/>
            <w:webHidden/>
          </w:rPr>
          <w:fldChar w:fldCharType="separate"/>
        </w:r>
        <w:r>
          <w:rPr>
            <w:noProof/>
            <w:webHidden/>
          </w:rPr>
          <w:t>39</w:t>
        </w:r>
        <w:r>
          <w:rPr>
            <w:noProof/>
            <w:webHidden/>
          </w:rPr>
          <w:fldChar w:fldCharType="end"/>
        </w:r>
      </w:hyperlink>
    </w:p>
    <w:p w14:paraId="01F3E163" w14:textId="23D6DD21"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197" w:history="1">
        <w:r w:rsidRPr="001F127C">
          <w:rPr>
            <w:rStyle w:val="Hyperlink"/>
          </w:rPr>
          <w:t>Когда речь заходит о пенсионных накоплениях, многие уверены: если человек уходит из жизни, его счет «сгорает». Это распространенное заблуждение. На самом деле судьба накоплений после смерти владельца напрямую зависит от того, в какой системе они находятся — в обязательном пенсионном страховании (ОПС) или Программе долгосрочных сбережений (ПДС). Разбираем, как работают правила сейчас и что кардинально изменится в ближайшее время.</w:t>
        </w:r>
        <w:r>
          <w:rPr>
            <w:webHidden/>
          </w:rPr>
          <w:tab/>
        </w:r>
        <w:r>
          <w:rPr>
            <w:webHidden/>
          </w:rPr>
          <w:fldChar w:fldCharType="begin"/>
        </w:r>
        <w:r>
          <w:rPr>
            <w:webHidden/>
          </w:rPr>
          <w:instrText xml:space="preserve"> PAGEREF _Toc234824197 \h </w:instrText>
        </w:r>
        <w:r>
          <w:rPr>
            <w:webHidden/>
          </w:rPr>
        </w:r>
        <w:r>
          <w:rPr>
            <w:webHidden/>
          </w:rPr>
          <w:fldChar w:fldCharType="separate"/>
        </w:r>
        <w:r>
          <w:rPr>
            <w:webHidden/>
          </w:rPr>
          <w:t>39</w:t>
        </w:r>
        <w:r>
          <w:rPr>
            <w:webHidden/>
          </w:rPr>
          <w:fldChar w:fldCharType="end"/>
        </w:r>
      </w:hyperlink>
    </w:p>
    <w:p w14:paraId="041A56B4" w14:textId="3BD8A3BE"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198" w:history="1">
        <w:r w:rsidRPr="001F127C">
          <w:rPr>
            <w:rStyle w:val="Hyperlink"/>
            <w:noProof/>
          </w:rPr>
          <w:t>Финуслуги, 10.07.2026, ПДС для женщин 50–60 лет: когда начнутся выплаты</w:t>
        </w:r>
        <w:r>
          <w:rPr>
            <w:noProof/>
            <w:webHidden/>
          </w:rPr>
          <w:tab/>
        </w:r>
        <w:r>
          <w:rPr>
            <w:noProof/>
            <w:webHidden/>
          </w:rPr>
          <w:fldChar w:fldCharType="begin"/>
        </w:r>
        <w:r>
          <w:rPr>
            <w:noProof/>
            <w:webHidden/>
          </w:rPr>
          <w:instrText xml:space="preserve"> PAGEREF _Toc234824198 \h </w:instrText>
        </w:r>
        <w:r>
          <w:rPr>
            <w:noProof/>
            <w:webHidden/>
          </w:rPr>
        </w:r>
        <w:r>
          <w:rPr>
            <w:noProof/>
            <w:webHidden/>
          </w:rPr>
          <w:fldChar w:fldCharType="separate"/>
        </w:r>
        <w:r>
          <w:rPr>
            <w:noProof/>
            <w:webHidden/>
          </w:rPr>
          <w:t>41</w:t>
        </w:r>
        <w:r>
          <w:rPr>
            <w:noProof/>
            <w:webHidden/>
          </w:rPr>
          <w:fldChar w:fldCharType="end"/>
        </w:r>
      </w:hyperlink>
    </w:p>
    <w:p w14:paraId="017CF2AA" w14:textId="22F7558D"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199" w:history="1">
        <w:r w:rsidRPr="001F127C">
          <w:rPr>
            <w:rStyle w:val="Hyperlink"/>
          </w:rPr>
          <w:t>Право на периодические выплаты по программе долгосрочных сбережений у женщин наступает с 55 лет — на пять лет раньше, чем у мужчин. Для тех, кому сейчас 45–60, это меняет расчет: копить, возможно, придется не 15 лет, а заметно меньше. Разберем, как ПДС работает именно в этом сценарии, какие у программы ограничения и какие вопросы стоит задать фонду до подписания договора.</w:t>
        </w:r>
        <w:r>
          <w:rPr>
            <w:webHidden/>
          </w:rPr>
          <w:tab/>
        </w:r>
        <w:r>
          <w:rPr>
            <w:webHidden/>
          </w:rPr>
          <w:fldChar w:fldCharType="begin"/>
        </w:r>
        <w:r>
          <w:rPr>
            <w:webHidden/>
          </w:rPr>
          <w:instrText xml:space="preserve"> PAGEREF _Toc234824199 \h </w:instrText>
        </w:r>
        <w:r>
          <w:rPr>
            <w:webHidden/>
          </w:rPr>
        </w:r>
        <w:r>
          <w:rPr>
            <w:webHidden/>
          </w:rPr>
          <w:fldChar w:fldCharType="separate"/>
        </w:r>
        <w:r>
          <w:rPr>
            <w:webHidden/>
          </w:rPr>
          <w:t>41</w:t>
        </w:r>
        <w:r>
          <w:rPr>
            <w:webHidden/>
          </w:rPr>
          <w:fldChar w:fldCharType="end"/>
        </w:r>
      </w:hyperlink>
    </w:p>
    <w:p w14:paraId="317621DF" w14:textId="7532AD51"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00" w:history="1">
        <w:r w:rsidRPr="001F127C">
          <w:rPr>
            <w:rStyle w:val="Hyperlink"/>
            <w:noProof/>
          </w:rPr>
          <w:t>РБК Компании, 10.07.2026, Почему ПДС может стать выгоднее премий для бизнеса и сотрудников</w:t>
        </w:r>
        <w:r>
          <w:rPr>
            <w:noProof/>
            <w:webHidden/>
          </w:rPr>
          <w:tab/>
        </w:r>
        <w:r>
          <w:rPr>
            <w:noProof/>
            <w:webHidden/>
          </w:rPr>
          <w:fldChar w:fldCharType="begin"/>
        </w:r>
        <w:r>
          <w:rPr>
            <w:noProof/>
            <w:webHidden/>
          </w:rPr>
          <w:instrText xml:space="preserve"> PAGEREF _Toc234824200 \h </w:instrText>
        </w:r>
        <w:r>
          <w:rPr>
            <w:noProof/>
            <w:webHidden/>
          </w:rPr>
        </w:r>
        <w:r>
          <w:rPr>
            <w:noProof/>
            <w:webHidden/>
          </w:rPr>
          <w:fldChar w:fldCharType="separate"/>
        </w:r>
        <w:r>
          <w:rPr>
            <w:noProof/>
            <w:webHidden/>
          </w:rPr>
          <w:t>46</w:t>
        </w:r>
        <w:r>
          <w:rPr>
            <w:noProof/>
            <w:webHidden/>
          </w:rPr>
          <w:fldChar w:fldCharType="end"/>
        </w:r>
      </w:hyperlink>
    </w:p>
    <w:p w14:paraId="1BFE2A1E" w14:textId="30D4845C"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01" w:history="1">
        <w:r w:rsidRPr="001F127C">
          <w:rPr>
            <w:rStyle w:val="Hyperlink"/>
          </w:rPr>
          <w:t>С 2025 года в России действуют налоговые льготы для работодателей, которые софинансируют (ПДС) сотрудников. Разбираемся, что это дает бизнесу и работникам.</w:t>
        </w:r>
        <w:r>
          <w:rPr>
            <w:webHidden/>
          </w:rPr>
          <w:tab/>
        </w:r>
        <w:r>
          <w:rPr>
            <w:webHidden/>
          </w:rPr>
          <w:fldChar w:fldCharType="begin"/>
        </w:r>
        <w:r>
          <w:rPr>
            <w:webHidden/>
          </w:rPr>
          <w:instrText xml:space="preserve"> PAGEREF _Toc234824201 \h </w:instrText>
        </w:r>
        <w:r>
          <w:rPr>
            <w:webHidden/>
          </w:rPr>
        </w:r>
        <w:r>
          <w:rPr>
            <w:webHidden/>
          </w:rPr>
          <w:fldChar w:fldCharType="separate"/>
        </w:r>
        <w:r>
          <w:rPr>
            <w:webHidden/>
          </w:rPr>
          <w:t>46</w:t>
        </w:r>
        <w:r>
          <w:rPr>
            <w:webHidden/>
          </w:rPr>
          <w:fldChar w:fldCharType="end"/>
        </w:r>
      </w:hyperlink>
    </w:p>
    <w:p w14:paraId="00A27859" w14:textId="1F0C651C"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02" w:history="1">
        <w:r w:rsidRPr="001F127C">
          <w:rPr>
            <w:rStyle w:val="Hyperlink"/>
            <w:noProof/>
          </w:rPr>
          <w:t>bilet.mos.ru, 10.07.2026, Финансовая грамотность и программа долгосрочных сбережений</w:t>
        </w:r>
        <w:r>
          <w:rPr>
            <w:noProof/>
            <w:webHidden/>
          </w:rPr>
          <w:tab/>
        </w:r>
        <w:r>
          <w:rPr>
            <w:noProof/>
            <w:webHidden/>
          </w:rPr>
          <w:fldChar w:fldCharType="begin"/>
        </w:r>
        <w:r>
          <w:rPr>
            <w:noProof/>
            <w:webHidden/>
          </w:rPr>
          <w:instrText xml:space="preserve"> PAGEREF _Toc234824202 \h </w:instrText>
        </w:r>
        <w:r>
          <w:rPr>
            <w:noProof/>
            <w:webHidden/>
          </w:rPr>
        </w:r>
        <w:r>
          <w:rPr>
            <w:noProof/>
            <w:webHidden/>
          </w:rPr>
          <w:fldChar w:fldCharType="separate"/>
        </w:r>
        <w:r>
          <w:rPr>
            <w:noProof/>
            <w:webHidden/>
          </w:rPr>
          <w:t>47</w:t>
        </w:r>
        <w:r>
          <w:rPr>
            <w:noProof/>
            <w:webHidden/>
          </w:rPr>
          <w:fldChar w:fldCharType="end"/>
        </w:r>
      </w:hyperlink>
    </w:p>
    <w:p w14:paraId="73EFB1B1" w14:textId="589561CE"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03" w:history="1">
        <w:r w:rsidRPr="001F127C">
          <w:rPr>
            <w:rStyle w:val="Hyperlink"/>
          </w:rPr>
          <w:t>Московский многофункциональный культурный центр приглашает на лекцию, посвященную финансовой грамотности. Мероприятие состоится 6 августа.</w:t>
        </w:r>
        <w:r>
          <w:rPr>
            <w:webHidden/>
          </w:rPr>
          <w:tab/>
        </w:r>
        <w:r>
          <w:rPr>
            <w:webHidden/>
          </w:rPr>
          <w:fldChar w:fldCharType="begin"/>
        </w:r>
        <w:r>
          <w:rPr>
            <w:webHidden/>
          </w:rPr>
          <w:instrText xml:space="preserve"> PAGEREF _Toc234824203 \h </w:instrText>
        </w:r>
        <w:r>
          <w:rPr>
            <w:webHidden/>
          </w:rPr>
        </w:r>
        <w:r>
          <w:rPr>
            <w:webHidden/>
          </w:rPr>
          <w:fldChar w:fldCharType="separate"/>
        </w:r>
        <w:r>
          <w:rPr>
            <w:webHidden/>
          </w:rPr>
          <w:t>47</w:t>
        </w:r>
        <w:r>
          <w:rPr>
            <w:webHidden/>
          </w:rPr>
          <w:fldChar w:fldCharType="end"/>
        </w:r>
      </w:hyperlink>
    </w:p>
    <w:p w14:paraId="4D80B874" w14:textId="2FEAB53B"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04" w:history="1">
        <w:r w:rsidRPr="001F127C">
          <w:rPr>
            <w:rStyle w:val="Hyperlink"/>
            <w:noProof/>
          </w:rPr>
          <w:t>PrimaMedia, 10.07.2026, Вторая пенсия: пенсионеры смогут получать дополнительный доход ежемесячно – условия</w:t>
        </w:r>
        <w:r>
          <w:rPr>
            <w:noProof/>
            <w:webHidden/>
          </w:rPr>
          <w:tab/>
        </w:r>
        <w:r>
          <w:rPr>
            <w:noProof/>
            <w:webHidden/>
          </w:rPr>
          <w:fldChar w:fldCharType="begin"/>
        </w:r>
        <w:r>
          <w:rPr>
            <w:noProof/>
            <w:webHidden/>
          </w:rPr>
          <w:instrText xml:space="preserve"> PAGEREF _Toc234824204 \h </w:instrText>
        </w:r>
        <w:r>
          <w:rPr>
            <w:noProof/>
            <w:webHidden/>
          </w:rPr>
        </w:r>
        <w:r>
          <w:rPr>
            <w:noProof/>
            <w:webHidden/>
          </w:rPr>
          <w:fldChar w:fldCharType="separate"/>
        </w:r>
        <w:r>
          <w:rPr>
            <w:noProof/>
            <w:webHidden/>
          </w:rPr>
          <w:t>48</w:t>
        </w:r>
        <w:r>
          <w:rPr>
            <w:noProof/>
            <w:webHidden/>
          </w:rPr>
          <w:fldChar w:fldCharType="end"/>
        </w:r>
      </w:hyperlink>
    </w:p>
    <w:p w14:paraId="5E3127C2" w14:textId="1B5E8228"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05" w:history="1">
        <w:r w:rsidRPr="001F127C">
          <w:rPr>
            <w:rStyle w:val="Hyperlink"/>
          </w:rPr>
          <w:t>У пенсионеров есть возможность создать для себя еще один источник регулярных выплат через программу долгосрочных сбережений. Это не отменяет обычную государственную пенсию и не является ее заменой. Речь идет о добровольной программе, где человек сам откладывает деньги, а негосударственный пенсионный фонд управляет этими средствами. При соблюдении условий к накоплениям может добавляться поддержка от государства, разъясняет Минфин.</w:t>
        </w:r>
        <w:r>
          <w:rPr>
            <w:webHidden/>
          </w:rPr>
          <w:tab/>
        </w:r>
        <w:r>
          <w:rPr>
            <w:webHidden/>
          </w:rPr>
          <w:fldChar w:fldCharType="begin"/>
        </w:r>
        <w:r>
          <w:rPr>
            <w:webHidden/>
          </w:rPr>
          <w:instrText xml:space="preserve"> PAGEREF _Toc234824205 \h </w:instrText>
        </w:r>
        <w:r>
          <w:rPr>
            <w:webHidden/>
          </w:rPr>
        </w:r>
        <w:r>
          <w:rPr>
            <w:webHidden/>
          </w:rPr>
          <w:fldChar w:fldCharType="separate"/>
        </w:r>
        <w:r>
          <w:rPr>
            <w:webHidden/>
          </w:rPr>
          <w:t>48</w:t>
        </w:r>
        <w:r>
          <w:rPr>
            <w:webHidden/>
          </w:rPr>
          <w:fldChar w:fldCharType="end"/>
        </w:r>
      </w:hyperlink>
    </w:p>
    <w:p w14:paraId="1ECF33B7" w14:textId="7B5D38C5"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06" w:history="1">
        <w:r w:rsidRPr="001F127C">
          <w:rPr>
            <w:rStyle w:val="Hyperlink"/>
            <w:noProof/>
          </w:rPr>
          <w:t>Юга.ру, 10.07.2026, Вклад больше не спасает: три варианта, куда вложить деньги, пока ставки падают</w:t>
        </w:r>
        <w:r>
          <w:rPr>
            <w:noProof/>
            <w:webHidden/>
          </w:rPr>
          <w:tab/>
        </w:r>
        <w:r>
          <w:rPr>
            <w:noProof/>
            <w:webHidden/>
          </w:rPr>
          <w:fldChar w:fldCharType="begin"/>
        </w:r>
        <w:r>
          <w:rPr>
            <w:noProof/>
            <w:webHidden/>
          </w:rPr>
          <w:instrText xml:space="preserve"> PAGEREF _Toc234824206 \h </w:instrText>
        </w:r>
        <w:r>
          <w:rPr>
            <w:noProof/>
            <w:webHidden/>
          </w:rPr>
        </w:r>
        <w:r>
          <w:rPr>
            <w:noProof/>
            <w:webHidden/>
          </w:rPr>
          <w:fldChar w:fldCharType="separate"/>
        </w:r>
        <w:r>
          <w:rPr>
            <w:noProof/>
            <w:webHidden/>
          </w:rPr>
          <w:t>49</w:t>
        </w:r>
        <w:r>
          <w:rPr>
            <w:noProof/>
            <w:webHidden/>
          </w:rPr>
          <w:fldChar w:fldCharType="end"/>
        </w:r>
      </w:hyperlink>
    </w:p>
    <w:p w14:paraId="0DFFBF16" w14:textId="4039DC6F"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07" w:history="1">
        <w:r w:rsidRPr="001F127C">
          <w:rPr>
            <w:rStyle w:val="Hyperlink"/>
          </w:rPr>
          <w:t>В начале 2025 года вы открыли депозит под 22% годовых и чувствовали себя настоящим финансовым гуру. Деньги работают, проценты капают. Но прошло полгода — и картина изменилась.</w:t>
        </w:r>
        <w:r>
          <w:rPr>
            <w:webHidden/>
          </w:rPr>
          <w:tab/>
        </w:r>
        <w:r>
          <w:rPr>
            <w:webHidden/>
          </w:rPr>
          <w:fldChar w:fldCharType="begin"/>
        </w:r>
        <w:r>
          <w:rPr>
            <w:webHidden/>
          </w:rPr>
          <w:instrText xml:space="preserve"> PAGEREF _Toc234824207 \h </w:instrText>
        </w:r>
        <w:r>
          <w:rPr>
            <w:webHidden/>
          </w:rPr>
        </w:r>
        <w:r>
          <w:rPr>
            <w:webHidden/>
          </w:rPr>
          <w:fldChar w:fldCharType="separate"/>
        </w:r>
        <w:r>
          <w:rPr>
            <w:webHidden/>
          </w:rPr>
          <w:t>49</w:t>
        </w:r>
        <w:r>
          <w:rPr>
            <w:webHidden/>
          </w:rPr>
          <w:fldChar w:fldCharType="end"/>
        </w:r>
      </w:hyperlink>
    </w:p>
    <w:p w14:paraId="27526D09" w14:textId="1DBD486D"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08" w:history="1">
        <w:r w:rsidRPr="001F127C">
          <w:rPr>
            <w:rStyle w:val="Hyperlink"/>
            <w:noProof/>
          </w:rPr>
          <w:t>АиФ Тюмень, 11.07.2026, С 1 сентября 2026 стартует новый налоговый вычет на долгосрочные сбережения</w:t>
        </w:r>
        <w:r>
          <w:rPr>
            <w:noProof/>
            <w:webHidden/>
          </w:rPr>
          <w:tab/>
        </w:r>
        <w:r>
          <w:rPr>
            <w:noProof/>
            <w:webHidden/>
          </w:rPr>
          <w:fldChar w:fldCharType="begin"/>
        </w:r>
        <w:r>
          <w:rPr>
            <w:noProof/>
            <w:webHidden/>
          </w:rPr>
          <w:instrText xml:space="preserve"> PAGEREF _Toc234824208 \h </w:instrText>
        </w:r>
        <w:r>
          <w:rPr>
            <w:noProof/>
            <w:webHidden/>
          </w:rPr>
        </w:r>
        <w:r>
          <w:rPr>
            <w:noProof/>
            <w:webHidden/>
          </w:rPr>
          <w:fldChar w:fldCharType="separate"/>
        </w:r>
        <w:r>
          <w:rPr>
            <w:noProof/>
            <w:webHidden/>
          </w:rPr>
          <w:t>51</w:t>
        </w:r>
        <w:r>
          <w:rPr>
            <w:noProof/>
            <w:webHidden/>
          </w:rPr>
          <w:fldChar w:fldCharType="end"/>
        </w:r>
      </w:hyperlink>
    </w:p>
    <w:p w14:paraId="202DB508" w14:textId="13139EF3"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09" w:history="1">
        <w:r w:rsidRPr="001F127C">
          <w:rPr>
            <w:rStyle w:val="Hyperlink"/>
          </w:rPr>
          <w:t>С</w:t>
        </w:r>
        <w:r w:rsidRPr="001F127C">
          <w:rPr>
            <w:rStyle w:val="Hyperlink"/>
            <w:lang w:val="en-US"/>
          </w:rPr>
          <w:t> </w:t>
        </w:r>
        <w:r w:rsidRPr="001F127C">
          <w:rPr>
            <w:rStyle w:val="Hyperlink"/>
          </w:rPr>
          <w:t>1</w:t>
        </w:r>
        <w:r w:rsidRPr="001F127C">
          <w:rPr>
            <w:rStyle w:val="Hyperlink"/>
            <w:lang w:val="en-US"/>
          </w:rPr>
          <w:t> </w:t>
        </w:r>
        <w:r w:rsidRPr="001F127C">
          <w:rPr>
            <w:rStyle w:val="Hyperlink"/>
          </w:rPr>
          <w:t>сентября 2026 года в</w:t>
        </w:r>
        <w:r w:rsidRPr="001F127C">
          <w:rPr>
            <w:rStyle w:val="Hyperlink"/>
            <w:lang w:val="en-US"/>
          </w:rPr>
          <w:t> </w:t>
        </w:r>
        <w:r w:rsidRPr="001F127C">
          <w:rPr>
            <w:rStyle w:val="Hyperlink"/>
          </w:rPr>
          <w:t>России заработает новый механизм финансовой поддержки жителей, решивших позаботиться о</w:t>
        </w:r>
        <w:r w:rsidRPr="001F127C">
          <w:rPr>
            <w:rStyle w:val="Hyperlink"/>
            <w:lang w:val="en-US"/>
          </w:rPr>
          <w:t> </w:t>
        </w:r>
        <w:r w:rsidRPr="001F127C">
          <w:rPr>
            <w:rStyle w:val="Hyperlink"/>
          </w:rPr>
          <w:t>своем капитале на</w:t>
        </w:r>
        <w:r w:rsidRPr="001F127C">
          <w:rPr>
            <w:rStyle w:val="Hyperlink"/>
            <w:lang w:val="en-US"/>
          </w:rPr>
          <w:t> </w:t>
        </w:r>
        <w:r w:rsidRPr="001F127C">
          <w:rPr>
            <w:rStyle w:val="Hyperlink"/>
          </w:rPr>
          <w:t>десятилетия вперед. Речь идет о</w:t>
        </w:r>
        <w:r w:rsidRPr="001F127C">
          <w:rPr>
            <w:rStyle w:val="Hyperlink"/>
            <w:lang w:val="en-US"/>
          </w:rPr>
          <w:t> </w:t>
        </w:r>
        <w:r w:rsidRPr="001F127C">
          <w:rPr>
            <w:rStyle w:val="Hyperlink"/>
          </w:rPr>
          <w:t>налоговом вычете по</w:t>
        </w:r>
        <w:r w:rsidRPr="001F127C">
          <w:rPr>
            <w:rStyle w:val="Hyperlink"/>
            <w:lang w:val="en-US"/>
          </w:rPr>
          <w:t> </w:t>
        </w:r>
        <w:r w:rsidRPr="001F127C">
          <w:rPr>
            <w:rStyle w:val="Hyperlink"/>
          </w:rPr>
          <w:t>взносам в</w:t>
        </w:r>
        <w:r w:rsidRPr="001F127C">
          <w:rPr>
            <w:rStyle w:val="Hyperlink"/>
            <w:lang w:val="en-US"/>
          </w:rPr>
          <w:t> </w:t>
        </w:r>
        <w:r w:rsidRPr="001F127C">
          <w:rPr>
            <w:rStyle w:val="Hyperlink"/>
          </w:rPr>
          <w:t>рамках программы долгосрочных сбережений.</w:t>
        </w:r>
        <w:r>
          <w:rPr>
            <w:webHidden/>
          </w:rPr>
          <w:tab/>
        </w:r>
        <w:r>
          <w:rPr>
            <w:webHidden/>
          </w:rPr>
          <w:fldChar w:fldCharType="begin"/>
        </w:r>
        <w:r>
          <w:rPr>
            <w:webHidden/>
          </w:rPr>
          <w:instrText xml:space="preserve"> PAGEREF _Toc234824209 \h </w:instrText>
        </w:r>
        <w:r>
          <w:rPr>
            <w:webHidden/>
          </w:rPr>
        </w:r>
        <w:r>
          <w:rPr>
            <w:webHidden/>
          </w:rPr>
          <w:fldChar w:fldCharType="separate"/>
        </w:r>
        <w:r>
          <w:rPr>
            <w:webHidden/>
          </w:rPr>
          <w:t>51</w:t>
        </w:r>
        <w:r>
          <w:rPr>
            <w:webHidden/>
          </w:rPr>
          <w:fldChar w:fldCharType="end"/>
        </w:r>
      </w:hyperlink>
    </w:p>
    <w:p w14:paraId="1486C7AE" w14:textId="1F0038EB"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10" w:history="1">
        <w:r w:rsidRPr="001F127C">
          <w:rPr>
            <w:rStyle w:val="Hyperlink"/>
            <w:noProof/>
          </w:rPr>
          <w:t>МК Мурманск, 11.07.2026, Скрупулезно фиксируйте каждую трату. Эксперт дал советы северянам, как начать копить</w:t>
        </w:r>
        <w:r>
          <w:rPr>
            <w:noProof/>
            <w:webHidden/>
          </w:rPr>
          <w:tab/>
        </w:r>
        <w:r>
          <w:rPr>
            <w:noProof/>
            <w:webHidden/>
          </w:rPr>
          <w:fldChar w:fldCharType="begin"/>
        </w:r>
        <w:r>
          <w:rPr>
            <w:noProof/>
            <w:webHidden/>
          </w:rPr>
          <w:instrText xml:space="preserve"> PAGEREF _Toc234824210 \h </w:instrText>
        </w:r>
        <w:r>
          <w:rPr>
            <w:noProof/>
            <w:webHidden/>
          </w:rPr>
        </w:r>
        <w:r>
          <w:rPr>
            <w:noProof/>
            <w:webHidden/>
          </w:rPr>
          <w:fldChar w:fldCharType="separate"/>
        </w:r>
        <w:r>
          <w:rPr>
            <w:noProof/>
            <w:webHidden/>
          </w:rPr>
          <w:t>52</w:t>
        </w:r>
        <w:r>
          <w:rPr>
            <w:noProof/>
            <w:webHidden/>
          </w:rPr>
          <w:fldChar w:fldCharType="end"/>
        </w:r>
      </w:hyperlink>
    </w:p>
    <w:p w14:paraId="11A71489" w14:textId="623F8035"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11" w:history="1">
        <w:r w:rsidRPr="001F127C">
          <w:rPr>
            <w:rStyle w:val="Hyperlink"/>
          </w:rPr>
          <w:t>Откладывать деньги можно даже в том случае, если человек не обладает большими суммами. Для этого нужно знать, как следить за тратами. Алексей Денисов, вице-президент Национальной ассоциации негосударственных пенсионных фондов (НАПФ), дал советы северянам, как действительно начать копить деньги и с какой суммы лучше начинать.</w:t>
        </w:r>
        <w:r>
          <w:rPr>
            <w:webHidden/>
          </w:rPr>
          <w:tab/>
        </w:r>
        <w:r>
          <w:rPr>
            <w:webHidden/>
          </w:rPr>
          <w:fldChar w:fldCharType="begin"/>
        </w:r>
        <w:r>
          <w:rPr>
            <w:webHidden/>
          </w:rPr>
          <w:instrText xml:space="preserve"> PAGEREF _Toc234824211 \h </w:instrText>
        </w:r>
        <w:r>
          <w:rPr>
            <w:webHidden/>
          </w:rPr>
        </w:r>
        <w:r>
          <w:rPr>
            <w:webHidden/>
          </w:rPr>
          <w:fldChar w:fldCharType="separate"/>
        </w:r>
        <w:r>
          <w:rPr>
            <w:webHidden/>
          </w:rPr>
          <w:t>52</w:t>
        </w:r>
        <w:r>
          <w:rPr>
            <w:webHidden/>
          </w:rPr>
          <w:fldChar w:fldCharType="end"/>
        </w:r>
      </w:hyperlink>
    </w:p>
    <w:p w14:paraId="51CB99B2" w14:textId="0FB68B64" w:rsidR="006E54EB" w:rsidRDefault="006E54E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824212" w:history="1">
        <w:r w:rsidRPr="001F127C">
          <w:rPr>
            <w:rStyle w:val="Hyperlink"/>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_Toc234824212 \h </w:instrText>
        </w:r>
        <w:r>
          <w:rPr>
            <w:noProof/>
            <w:webHidden/>
          </w:rPr>
        </w:r>
        <w:r>
          <w:rPr>
            <w:noProof/>
            <w:webHidden/>
          </w:rPr>
          <w:fldChar w:fldCharType="separate"/>
        </w:r>
        <w:r>
          <w:rPr>
            <w:noProof/>
            <w:webHidden/>
          </w:rPr>
          <w:t>53</w:t>
        </w:r>
        <w:r>
          <w:rPr>
            <w:noProof/>
            <w:webHidden/>
          </w:rPr>
          <w:fldChar w:fldCharType="end"/>
        </w:r>
      </w:hyperlink>
    </w:p>
    <w:p w14:paraId="0AD417E9" w14:textId="6088221C"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13" w:history="1">
        <w:r w:rsidRPr="001F127C">
          <w:rPr>
            <w:rStyle w:val="Hyperlink"/>
            <w:noProof/>
          </w:rPr>
          <w:t>Первый канал, 12.07.2026, Доплата к пенсии после 80 лет: сколько прибавят и кому она положена</w:t>
        </w:r>
        <w:r>
          <w:rPr>
            <w:noProof/>
            <w:webHidden/>
          </w:rPr>
          <w:tab/>
        </w:r>
        <w:r>
          <w:rPr>
            <w:noProof/>
            <w:webHidden/>
          </w:rPr>
          <w:fldChar w:fldCharType="begin"/>
        </w:r>
        <w:r>
          <w:rPr>
            <w:noProof/>
            <w:webHidden/>
          </w:rPr>
          <w:instrText xml:space="preserve"> PAGEREF _Toc234824213 \h </w:instrText>
        </w:r>
        <w:r>
          <w:rPr>
            <w:noProof/>
            <w:webHidden/>
          </w:rPr>
        </w:r>
        <w:r>
          <w:rPr>
            <w:noProof/>
            <w:webHidden/>
          </w:rPr>
          <w:fldChar w:fldCharType="separate"/>
        </w:r>
        <w:r>
          <w:rPr>
            <w:noProof/>
            <w:webHidden/>
          </w:rPr>
          <w:t>53</w:t>
        </w:r>
        <w:r>
          <w:rPr>
            <w:noProof/>
            <w:webHidden/>
          </w:rPr>
          <w:fldChar w:fldCharType="end"/>
        </w:r>
      </w:hyperlink>
    </w:p>
    <w:p w14:paraId="05A5FBBF" w14:textId="23F1BC85"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14" w:history="1">
        <w:r w:rsidRPr="001F127C">
          <w:rPr>
            <w:rStyle w:val="Hyperlink"/>
          </w:rPr>
          <w:t>По достижении 80-летнего возраста российские пенсионеры могут получать заметно больший размер страховой пенсии по старости. Однако многим не всегда понятно, как к этому прийти - откуда берется прибавка, почему у одних она появляется автоматически, а другие не видят изменений и т.д. О том, как все это работает, Первому каналу рассказала профессор кафедры «Финансовый контроль и казначейское дело» Финансового факультета Финансового университета при Правительстве Российской Федерации Елена Федченко.</w:t>
        </w:r>
        <w:r>
          <w:rPr>
            <w:webHidden/>
          </w:rPr>
          <w:tab/>
        </w:r>
        <w:r>
          <w:rPr>
            <w:webHidden/>
          </w:rPr>
          <w:fldChar w:fldCharType="begin"/>
        </w:r>
        <w:r>
          <w:rPr>
            <w:webHidden/>
          </w:rPr>
          <w:instrText xml:space="preserve"> PAGEREF _Toc234824214 \h </w:instrText>
        </w:r>
        <w:r>
          <w:rPr>
            <w:webHidden/>
          </w:rPr>
        </w:r>
        <w:r>
          <w:rPr>
            <w:webHidden/>
          </w:rPr>
          <w:fldChar w:fldCharType="separate"/>
        </w:r>
        <w:r>
          <w:rPr>
            <w:webHidden/>
          </w:rPr>
          <w:t>53</w:t>
        </w:r>
        <w:r>
          <w:rPr>
            <w:webHidden/>
          </w:rPr>
          <w:fldChar w:fldCharType="end"/>
        </w:r>
      </w:hyperlink>
    </w:p>
    <w:p w14:paraId="4BB78768" w14:textId="45757489"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15" w:history="1">
        <w:r w:rsidRPr="001F127C">
          <w:rPr>
            <w:rStyle w:val="Hyperlink"/>
            <w:noProof/>
          </w:rPr>
          <w:t>Парламентская газета, 13.07.2026, Некоторым пенсионерам намерены облегчить получение компенсации</w:t>
        </w:r>
        <w:r>
          <w:rPr>
            <w:noProof/>
            <w:webHidden/>
          </w:rPr>
          <w:tab/>
        </w:r>
        <w:r>
          <w:rPr>
            <w:noProof/>
            <w:webHidden/>
          </w:rPr>
          <w:fldChar w:fldCharType="begin"/>
        </w:r>
        <w:r>
          <w:rPr>
            <w:noProof/>
            <w:webHidden/>
          </w:rPr>
          <w:instrText xml:space="preserve"> PAGEREF _Toc234824215 \h </w:instrText>
        </w:r>
        <w:r>
          <w:rPr>
            <w:noProof/>
            <w:webHidden/>
          </w:rPr>
        </w:r>
        <w:r>
          <w:rPr>
            <w:noProof/>
            <w:webHidden/>
          </w:rPr>
          <w:fldChar w:fldCharType="separate"/>
        </w:r>
        <w:r>
          <w:rPr>
            <w:noProof/>
            <w:webHidden/>
          </w:rPr>
          <w:t>54</w:t>
        </w:r>
        <w:r>
          <w:rPr>
            <w:noProof/>
            <w:webHidden/>
          </w:rPr>
          <w:fldChar w:fldCharType="end"/>
        </w:r>
      </w:hyperlink>
    </w:p>
    <w:p w14:paraId="5AD28363" w14:textId="35A08DB1"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16" w:history="1">
        <w:r w:rsidRPr="001F127C">
          <w:rPr>
            <w:rStyle w:val="Hyperlink"/>
          </w:rPr>
          <w:t>Минтруд упрощает и ускоряет выплату компенсаций за переезд пенсионерам из районов Крайнего Севера и приравненных к ним местностей в другие регионы. Соответствующий проект постановления Правительства опубликован на федеральном портале проектов нормативных правовых актов. Новые правила не только ускорят процесс, но и сделают его гораздо удобнее для заявителей. Подробности - в материале «Парламентской газеты».</w:t>
        </w:r>
        <w:r>
          <w:rPr>
            <w:webHidden/>
          </w:rPr>
          <w:tab/>
        </w:r>
        <w:r>
          <w:rPr>
            <w:webHidden/>
          </w:rPr>
          <w:fldChar w:fldCharType="begin"/>
        </w:r>
        <w:r>
          <w:rPr>
            <w:webHidden/>
          </w:rPr>
          <w:instrText xml:space="preserve"> PAGEREF _Toc234824216 \h </w:instrText>
        </w:r>
        <w:r>
          <w:rPr>
            <w:webHidden/>
          </w:rPr>
        </w:r>
        <w:r>
          <w:rPr>
            <w:webHidden/>
          </w:rPr>
          <w:fldChar w:fldCharType="separate"/>
        </w:r>
        <w:r>
          <w:rPr>
            <w:webHidden/>
          </w:rPr>
          <w:t>54</w:t>
        </w:r>
        <w:r>
          <w:rPr>
            <w:webHidden/>
          </w:rPr>
          <w:fldChar w:fldCharType="end"/>
        </w:r>
      </w:hyperlink>
    </w:p>
    <w:p w14:paraId="5907484D" w14:textId="2460A76D"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17" w:history="1">
        <w:r w:rsidRPr="001F127C">
          <w:rPr>
            <w:rStyle w:val="Hyperlink"/>
            <w:noProof/>
          </w:rPr>
          <w:t>Новые Известия, 10.07.2026, В России с 1 августа пересчитают сразу несколько видов пенсий</w:t>
        </w:r>
        <w:r>
          <w:rPr>
            <w:noProof/>
            <w:webHidden/>
          </w:rPr>
          <w:tab/>
        </w:r>
        <w:r>
          <w:rPr>
            <w:noProof/>
            <w:webHidden/>
          </w:rPr>
          <w:fldChar w:fldCharType="begin"/>
        </w:r>
        <w:r>
          <w:rPr>
            <w:noProof/>
            <w:webHidden/>
          </w:rPr>
          <w:instrText xml:space="preserve"> PAGEREF _Toc234824217 \h </w:instrText>
        </w:r>
        <w:r>
          <w:rPr>
            <w:noProof/>
            <w:webHidden/>
          </w:rPr>
        </w:r>
        <w:r>
          <w:rPr>
            <w:noProof/>
            <w:webHidden/>
          </w:rPr>
          <w:fldChar w:fldCharType="separate"/>
        </w:r>
        <w:r>
          <w:rPr>
            <w:noProof/>
            <w:webHidden/>
          </w:rPr>
          <w:t>55</w:t>
        </w:r>
        <w:r>
          <w:rPr>
            <w:noProof/>
            <w:webHidden/>
          </w:rPr>
          <w:fldChar w:fldCharType="end"/>
        </w:r>
      </w:hyperlink>
    </w:p>
    <w:p w14:paraId="076D9BED" w14:textId="4DBD4DE9"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18" w:history="1">
        <w:r w:rsidRPr="001F127C">
          <w:rPr>
            <w:rStyle w:val="Hyperlink"/>
          </w:rPr>
          <w:t>С 1 августа 2026 года в России автоматически пересчитают сразу несколько видов пенсионных выплат. Повышение коснется работающих пенсионеров, получателей накопительных пенсий, граждан, которым исполнилось 80 лет, а также отдельных профессиональных категорий.</w:t>
        </w:r>
        <w:r>
          <w:rPr>
            <w:webHidden/>
          </w:rPr>
          <w:tab/>
        </w:r>
        <w:r>
          <w:rPr>
            <w:webHidden/>
          </w:rPr>
          <w:fldChar w:fldCharType="begin"/>
        </w:r>
        <w:r>
          <w:rPr>
            <w:webHidden/>
          </w:rPr>
          <w:instrText xml:space="preserve"> PAGEREF _Toc234824218 \h </w:instrText>
        </w:r>
        <w:r>
          <w:rPr>
            <w:webHidden/>
          </w:rPr>
        </w:r>
        <w:r>
          <w:rPr>
            <w:webHidden/>
          </w:rPr>
          <w:fldChar w:fldCharType="separate"/>
        </w:r>
        <w:r>
          <w:rPr>
            <w:webHidden/>
          </w:rPr>
          <w:t>55</w:t>
        </w:r>
        <w:r>
          <w:rPr>
            <w:webHidden/>
          </w:rPr>
          <w:fldChar w:fldCharType="end"/>
        </w:r>
      </w:hyperlink>
    </w:p>
    <w:p w14:paraId="1303806F" w14:textId="52A43D5B"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19" w:history="1">
        <w:r w:rsidRPr="001F127C">
          <w:rPr>
            <w:rStyle w:val="Hyperlink"/>
            <w:noProof/>
          </w:rPr>
          <w:t>МК, 12.07.2026, Для миллионов пожилых россиян пенсия вырастет с 1 августа: кто и сколько получит</w:t>
        </w:r>
        <w:r>
          <w:rPr>
            <w:noProof/>
            <w:webHidden/>
          </w:rPr>
          <w:tab/>
        </w:r>
        <w:r>
          <w:rPr>
            <w:noProof/>
            <w:webHidden/>
          </w:rPr>
          <w:fldChar w:fldCharType="begin"/>
        </w:r>
        <w:r>
          <w:rPr>
            <w:noProof/>
            <w:webHidden/>
          </w:rPr>
          <w:instrText xml:space="preserve"> PAGEREF _Toc234824219 \h </w:instrText>
        </w:r>
        <w:r>
          <w:rPr>
            <w:noProof/>
            <w:webHidden/>
          </w:rPr>
        </w:r>
        <w:r>
          <w:rPr>
            <w:noProof/>
            <w:webHidden/>
          </w:rPr>
          <w:fldChar w:fldCharType="separate"/>
        </w:r>
        <w:r>
          <w:rPr>
            <w:noProof/>
            <w:webHidden/>
          </w:rPr>
          <w:t>57</w:t>
        </w:r>
        <w:r>
          <w:rPr>
            <w:noProof/>
            <w:webHidden/>
          </w:rPr>
          <w:fldChar w:fldCharType="end"/>
        </w:r>
      </w:hyperlink>
    </w:p>
    <w:p w14:paraId="0862D1AF" w14:textId="07AC4BD2"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20" w:history="1">
        <w:r w:rsidRPr="001F127C">
          <w:rPr>
            <w:rStyle w:val="Hyperlink"/>
          </w:rPr>
          <w:t>1 августа - важный день для многих получателей пенсии в России. Нет, никакой массовой индексации пенсий на этот день не назначено. Зато запланирован автоматический пересчет сразу нескольких видов пенсионных выплат. Соответственно, миллионы пожилых россиян смогут рассчитывать на прибавку к своей пенсии в последний месяц лета. Кто и сколько получит - "МК" разбирался с помощью экспертов.</w:t>
        </w:r>
        <w:r>
          <w:rPr>
            <w:webHidden/>
          </w:rPr>
          <w:tab/>
        </w:r>
        <w:r>
          <w:rPr>
            <w:webHidden/>
          </w:rPr>
          <w:fldChar w:fldCharType="begin"/>
        </w:r>
        <w:r>
          <w:rPr>
            <w:webHidden/>
          </w:rPr>
          <w:instrText xml:space="preserve"> PAGEREF _Toc234824220 \h </w:instrText>
        </w:r>
        <w:r>
          <w:rPr>
            <w:webHidden/>
          </w:rPr>
        </w:r>
        <w:r>
          <w:rPr>
            <w:webHidden/>
          </w:rPr>
          <w:fldChar w:fldCharType="separate"/>
        </w:r>
        <w:r>
          <w:rPr>
            <w:webHidden/>
          </w:rPr>
          <w:t>57</w:t>
        </w:r>
        <w:r>
          <w:rPr>
            <w:webHidden/>
          </w:rPr>
          <w:fldChar w:fldCharType="end"/>
        </w:r>
      </w:hyperlink>
    </w:p>
    <w:p w14:paraId="5212D242" w14:textId="34EDA483"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21" w:history="1">
        <w:r w:rsidRPr="001F127C">
          <w:rPr>
            <w:rStyle w:val="Hyperlink"/>
            <w:noProof/>
          </w:rPr>
          <w:t>RT, 10.07.2026, Депутат Говырин: страховые пенсии ждёт двухэтапная индексация в 2027 году</w:t>
        </w:r>
        <w:r>
          <w:rPr>
            <w:noProof/>
            <w:webHidden/>
          </w:rPr>
          <w:tab/>
        </w:r>
        <w:r>
          <w:rPr>
            <w:noProof/>
            <w:webHidden/>
          </w:rPr>
          <w:fldChar w:fldCharType="begin"/>
        </w:r>
        <w:r>
          <w:rPr>
            <w:noProof/>
            <w:webHidden/>
          </w:rPr>
          <w:instrText xml:space="preserve"> PAGEREF _Toc234824221 \h </w:instrText>
        </w:r>
        <w:r>
          <w:rPr>
            <w:noProof/>
            <w:webHidden/>
          </w:rPr>
        </w:r>
        <w:r>
          <w:rPr>
            <w:noProof/>
            <w:webHidden/>
          </w:rPr>
          <w:fldChar w:fldCharType="separate"/>
        </w:r>
        <w:r>
          <w:rPr>
            <w:noProof/>
            <w:webHidden/>
          </w:rPr>
          <w:t>59</w:t>
        </w:r>
        <w:r>
          <w:rPr>
            <w:noProof/>
            <w:webHidden/>
          </w:rPr>
          <w:fldChar w:fldCharType="end"/>
        </w:r>
      </w:hyperlink>
    </w:p>
    <w:p w14:paraId="371903D8" w14:textId="21DEE2C7"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22" w:history="1">
        <w:r w:rsidRPr="001F127C">
          <w:rPr>
            <w:rStyle w:val="Hyperlink"/>
          </w:rPr>
          <w:t>В 2027 году для страховых пенсий (по старости, инвалидности, потере кормильца) задумана двухэтапная индексация: 1 февраля - индексация по фактической инфляции за 2026 год, а 1 апреля - дополнительная корректировка, напомнил в беседе с RT депутат Госдумы, член комитета по малому и среднему предпринимательству Алексей Говырин.</w:t>
        </w:r>
        <w:r>
          <w:rPr>
            <w:webHidden/>
          </w:rPr>
          <w:tab/>
        </w:r>
        <w:r>
          <w:rPr>
            <w:webHidden/>
          </w:rPr>
          <w:fldChar w:fldCharType="begin"/>
        </w:r>
        <w:r>
          <w:rPr>
            <w:webHidden/>
          </w:rPr>
          <w:instrText xml:space="preserve"> PAGEREF _Toc234824222 \h </w:instrText>
        </w:r>
        <w:r>
          <w:rPr>
            <w:webHidden/>
          </w:rPr>
        </w:r>
        <w:r>
          <w:rPr>
            <w:webHidden/>
          </w:rPr>
          <w:fldChar w:fldCharType="separate"/>
        </w:r>
        <w:r>
          <w:rPr>
            <w:webHidden/>
          </w:rPr>
          <w:t>59</w:t>
        </w:r>
        <w:r>
          <w:rPr>
            <w:webHidden/>
          </w:rPr>
          <w:fldChar w:fldCharType="end"/>
        </w:r>
      </w:hyperlink>
    </w:p>
    <w:p w14:paraId="55B55573" w14:textId="0E33C339"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23" w:history="1">
        <w:r w:rsidRPr="001F127C">
          <w:rPr>
            <w:rStyle w:val="Hyperlink"/>
            <w:noProof/>
          </w:rPr>
          <w:t>РИА Новости, 10.07.2026, Мама детей с инвалидностью может выйти на пенсию досрочно, сообщил Соцфонд</w:t>
        </w:r>
        <w:r>
          <w:rPr>
            <w:noProof/>
            <w:webHidden/>
          </w:rPr>
          <w:tab/>
        </w:r>
        <w:r>
          <w:rPr>
            <w:noProof/>
            <w:webHidden/>
          </w:rPr>
          <w:fldChar w:fldCharType="begin"/>
        </w:r>
        <w:r>
          <w:rPr>
            <w:noProof/>
            <w:webHidden/>
          </w:rPr>
          <w:instrText xml:space="preserve"> PAGEREF _Toc234824223 \h </w:instrText>
        </w:r>
        <w:r>
          <w:rPr>
            <w:noProof/>
            <w:webHidden/>
          </w:rPr>
        </w:r>
        <w:r>
          <w:rPr>
            <w:noProof/>
            <w:webHidden/>
          </w:rPr>
          <w:fldChar w:fldCharType="separate"/>
        </w:r>
        <w:r>
          <w:rPr>
            <w:noProof/>
            <w:webHidden/>
          </w:rPr>
          <w:t>60</w:t>
        </w:r>
        <w:r>
          <w:rPr>
            <w:noProof/>
            <w:webHidden/>
          </w:rPr>
          <w:fldChar w:fldCharType="end"/>
        </w:r>
      </w:hyperlink>
    </w:p>
    <w:p w14:paraId="289C10C5" w14:textId="72D7068A"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24" w:history="1">
        <w:r w:rsidRPr="001F127C">
          <w:rPr>
            <w:rStyle w:val="Hyperlink"/>
          </w:rPr>
          <w:t>Мама ребенка с инвалидностью может выйти на пенсию в 50 лет при трудовом стаже от 15 лет и наличии не менее 30 пенсионных баллов, сообщил Соцфонд на платформе «Макс».</w:t>
        </w:r>
        <w:r>
          <w:rPr>
            <w:webHidden/>
          </w:rPr>
          <w:tab/>
        </w:r>
        <w:r>
          <w:rPr>
            <w:webHidden/>
          </w:rPr>
          <w:fldChar w:fldCharType="begin"/>
        </w:r>
        <w:r>
          <w:rPr>
            <w:webHidden/>
          </w:rPr>
          <w:instrText xml:space="preserve"> PAGEREF _Toc234824224 \h </w:instrText>
        </w:r>
        <w:r>
          <w:rPr>
            <w:webHidden/>
          </w:rPr>
        </w:r>
        <w:r>
          <w:rPr>
            <w:webHidden/>
          </w:rPr>
          <w:fldChar w:fldCharType="separate"/>
        </w:r>
        <w:r>
          <w:rPr>
            <w:webHidden/>
          </w:rPr>
          <w:t>60</w:t>
        </w:r>
        <w:r>
          <w:rPr>
            <w:webHidden/>
          </w:rPr>
          <w:fldChar w:fldCharType="end"/>
        </w:r>
      </w:hyperlink>
    </w:p>
    <w:p w14:paraId="063C0FF0" w14:textId="565B0FCE"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25" w:history="1">
        <w:r w:rsidRPr="001F127C">
          <w:rPr>
            <w:rStyle w:val="Hyperlink"/>
            <w:noProof/>
          </w:rPr>
          <w:t>РИА Новости, 12.07.2026, Накопительные пенсии россиян с 1 августа вырастут на 17,3% - экономист</w:t>
        </w:r>
        <w:r>
          <w:rPr>
            <w:noProof/>
            <w:webHidden/>
          </w:rPr>
          <w:tab/>
        </w:r>
        <w:r>
          <w:rPr>
            <w:noProof/>
            <w:webHidden/>
          </w:rPr>
          <w:fldChar w:fldCharType="begin"/>
        </w:r>
        <w:r>
          <w:rPr>
            <w:noProof/>
            <w:webHidden/>
          </w:rPr>
          <w:instrText xml:space="preserve"> PAGEREF _Toc234824225 \h </w:instrText>
        </w:r>
        <w:r>
          <w:rPr>
            <w:noProof/>
            <w:webHidden/>
          </w:rPr>
        </w:r>
        <w:r>
          <w:rPr>
            <w:noProof/>
            <w:webHidden/>
          </w:rPr>
          <w:fldChar w:fldCharType="separate"/>
        </w:r>
        <w:r>
          <w:rPr>
            <w:noProof/>
            <w:webHidden/>
          </w:rPr>
          <w:t>60</w:t>
        </w:r>
        <w:r>
          <w:rPr>
            <w:noProof/>
            <w:webHidden/>
          </w:rPr>
          <w:fldChar w:fldCharType="end"/>
        </w:r>
      </w:hyperlink>
    </w:p>
    <w:p w14:paraId="493C30C5" w14:textId="303DB9C5"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26" w:history="1">
        <w:r w:rsidRPr="001F127C">
          <w:rPr>
            <w:rStyle w:val="Hyperlink"/>
          </w:rPr>
          <w:t>Социальный фонд России с 1 августа проведет ежегодный перерасчет накопительных пенсий, в результате которого выплаты увеличатся на 17,3%, сообщил РИА Новости доцент Кафедры общественных финансов Финансового факультета Финансового университета при правительстве РФ Игорь Балынин.</w:t>
        </w:r>
        <w:r>
          <w:rPr>
            <w:webHidden/>
          </w:rPr>
          <w:tab/>
        </w:r>
        <w:r>
          <w:rPr>
            <w:webHidden/>
          </w:rPr>
          <w:fldChar w:fldCharType="begin"/>
        </w:r>
        <w:r>
          <w:rPr>
            <w:webHidden/>
          </w:rPr>
          <w:instrText xml:space="preserve"> PAGEREF _Toc234824226 \h </w:instrText>
        </w:r>
        <w:r>
          <w:rPr>
            <w:webHidden/>
          </w:rPr>
        </w:r>
        <w:r>
          <w:rPr>
            <w:webHidden/>
          </w:rPr>
          <w:fldChar w:fldCharType="separate"/>
        </w:r>
        <w:r>
          <w:rPr>
            <w:webHidden/>
          </w:rPr>
          <w:t>60</w:t>
        </w:r>
        <w:r>
          <w:rPr>
            <w:webHidden/>
          </w:rPr>
          <w:fldChar w:fldCharType="end"/>
        </w:r>
      </w:hyperlink>
    </w:p>
    <w:p w14:paraId="2527D374" w14:textId="3BEE33BB"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27" w:history="1">
        <w:r w:rsidRPr="001F127C">
          <w:rPr>
            <w:rStyle w:val="Hyperlink"/>
            <w:noProof/>
          </w:rPr>
          <w:t>РИА Новости, 13.07.2026, Доцент Иванова-Швец рассказала, как увеличить размер будущей пенсии</w:t>
        </w:r>
        <w:r>
          <w:rPr>
            <w:noProof/>
            <w:webHidden/>
          </w:rPr>
          <w:tab/>
        </w:r>
        <w:r>
          <w:rPr>
            <w:noProof/>
            <w:webHidden/>
          </w:rPr>
          <w:fldChar w:fldCharType="begin"/>
        </w:r>
        <w:r>
          <w:rPr>
            <w:noProof/>
            <w:webHidden/>
          </w:rPr>
          <w:instrText xml:space="preserve"> PAGEREF _Toc234824227 \h </w:instrText>
        </w:r>
        <w:r>
          <w:rPr>
            <w:noProof/>
            <w:webHidden/>
          </w:rPr>
        </w:r>
        <w:r>
          <w:rPr>
            <w:noProof/>
            <w:webHidden/>
          </w:rPr>
          <w:fldChar w:fldCharType="separate"/>
        </w:r>
        <w:r>
          <w:rPr>
            <w:noProof/>
            <w:webHidden/>
          </w:rPr>
          <w:t>61</w:t>
        </w:r>
        <w:r>
          <w:rPr>
            <w:noProof/>
            <w:webHidden/>
          </w:rPr>
          <w:fldChar w:fldCharType="end"/>
        </w:r>
      </w:hyperlink>
    </w:p>
    <w:p w14:paraId="03E7D379" w14:textId="000154A9"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28" w:history="1">
        <w:r w:rsidRPr="001F127C">
          <w:rPr>
            <w:rStyle w:val="Hyperlink"/>
          </w:rPr>
          <w:t>Россияне могут увеличить размер будущей пенсии через корпоративные пенсионные программы, программу долгосрочных сбережений или при высокой заработной плате, за которую будут начислять повышенные пенсионные баллы, сообщила РИА Новости доцент Базовой кафедры Торгово-промышленной палаты РФ "Управление человеческими ресурсами" РЭУ им. Г .В. Плеханова Людмила Иванова-Швец.</w:t>
        </w:r>
        <w:r>
          <w:rPr>
            <w:webHidden/>
          </w:rPr>
          <w:tab/>
        </w:r>
        <w:r>
          <w:rPr>
            <w:webHidden/>
          </w:rPr>
          <w:fldChar w:fldCharType="begin"/>
        </w:r>
        <w:r>
          <w:rPr>
            <w:webHidden/>
          </w:rPr>
          <w:instrText xml:space="preserve"> PAGEREF _Toc234824228 \h </w:instrText>
        </w:r>
        <w:r>
          <w:rPr>
            <w:webHidden/>
          </w:rPr>
        </w:r>
        <w:r>
          <w:rPr>
            <w:webHidden/>
          </w:rPr>
          <w:fldChar w:fldCharType="separate"/>
        </w:r>
        <w:r>
          <w:rPr>
            <w:webHidden/>
          </w:rPr>
          <w:t>61</w:t>
        </w:r>
        <w:r>
          <w:rPr>
            <w:webHidden/>
          </w:rPr>
          <w:fldChar w:fldCharType="end"/>
        </w:r>
      </w:hyperlink>
    </w:p>
    <w:p w14:paraId="6FA883A0" w14:textId="421CFF46"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29" w:history="1">
        <w:r w:rsidRPr="001F127C">
          <w:rPr>
            <w:rStyle w:val="Hyperlink"/>
            <w:noProof/>
          </w:rPr>
          <w:t>ПРАЙМ, 13.07.2026, Россиян призвали не спешить с перерасчетом пенсий</w:t>
        </w:r>
        <w:r>
          <w:rPr>
            <w:noProof/>
            <w:webHidden/>
          </w:rPr>
          <w:tab/>
        </w:r>
        <w:r>
          <w:rPr>
            <w:noProof/>
            <w:webHidden/>
          </w:rPr>
          <w:fldChar w:fldCharType="begin"/>
        </w:r>
        <w:r>
          <w:rPr>
            <w:noProof/>
            <w:webHidden/>
          </w:rPr>
          <w:instrText xml:space="preserve"> PAGEREF _Toc234824229 \h </w:instrText>
        </w:r>
        <w:r>
          <w:rPr>
            <w:noProof/>
            <w:webHidden/>
          </w:rPr>
        </w:r>
        <w:r>
          <w:rPr>
            <w:noProof/>
            <w:webHidden/>
          </w:rPr>
          <w:fldChar w:fldCharType="separate"/>
        </w:r>
        <w:r>
          <w:rPr>
            <w:noProof/>
            <w:webHidden/>
          </w:rPr>
          <w:t>61</w:t>
        </w:r>
        <w:r>
          <w:rPr>
            <w:noProof/>
            <w:webHidden/>
          </w:rPr>
          <w:fldChar w:fldCharType="end"/>
        </w:r>
      </w:hyperlink>
    </w:p>
    <w:p w14:paraId="2ECE7395" w14:textId="7DECFEEE"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30" w:history="1">
        <w:r w:rsidRPr="001F127C">
          <w:rPr>
            <w:rStyle w:val="Hyperlink"/>
          </w:rPr>
          <w:t>Часть пенсионеров, получив небольшую пенсию при большом стаже и высокой зарплате до 2002 года, подают заявление о перерасчете по формуле "60 месяцев работы подряд". Однако такой шаг без тщательной проверки документов может привести к уменьшению пенсии, рассказала агентству "Прайм" доцент Базовой кафедры Торгово-промышленной палаты РФ "Управление человеческими ресурсами" РЭУ им. Г.В. Плеханова Людмила Иванова-Швец.</w:t>
        </w:r>
        <w:r>
          <w:rPr>
            <w:webHidden/>
          </w:rPr>
          <w:tab/>
        </w:r>
        <w:r>
          <w:rPr>
            <w:webHidden/>
          </w:rPr>
          <w:fldChar w:fldCharType="begin"/>
        </w:r>
        <w:r>
          <w:rPr>
            <w:webHidden/>
          </w:rPr>
          <w:instrText xml:space="preserve"> PAGEREF _Toc234824230 \h </w:instrText>
        </w:r>
        <w:r>
          <w:rPr>
            <w:webHidden/>
          </w:rPr>
        </w:r>
        <w:r>
          <w:rPr>
            <w:webHidden/>
          </w:rPr>
          <w:fldChar w:fldCharType="separate"/>
        </w:r>
        <w:r>
          <w:rPr>
            <w:webHidden/>
          </w:rPr>
          <w:t>61</w:t>
        </w:r>
        <w:r>
          <w:rPr>
            <w:webHidden/>
          </w:rPr>
          <w:fldChar w:fldCharType="end"/>
        </w:r>
      </w:hyperlink>
    </w:p>
    <w:p w14:paraId="4134E888" w14:textId="0D0E427E"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31" w:history="1">
        <w:r w:rsidRPr="001F127C">
          <w:rPr>
            <w:rStyle w:val="Hyperlink"/>
            <w:noProof/>
          </w:rPr>
          <w:t>Газета.Ru, 10.07.2026, Россиянам напомнили об изменившихся правилах оформления пенсии</w:t>
        </w:r>
        <w:r>
          <w:rPr>
            <w:noProof/>
            <w:webHidden/>
          </w:rPr>
          <w:tab/>
        </w:r>
        <w:r>
          <w:rPr>
            <w:noProof/>
            <w:webHidden/>
          </w:rPr>
          <w:fldChar w:fldCharType="begin"/>
        </w:r>
        <w:r>
          <w:rPr>
            <w:noProof/>
            <w:webHidden/>
          </w:rPr>
          <w:instrText xml:space="preserve"> PAGEREF _Toc234824231 \h </w:instrText>
        </w:r>
        <w:r>
          <w:rPr>
            <w:noProof/>
            <w:webHidden/>
          </w:rPr>
        </w:r>
        <w:r>
          <w:rPr>
            <w:noProof/>
            <w:webHidden/>
          </w:rPr>
          <w:fldChar w:fldCharType="separate"/>
        </w:r>
        <w:r>
          <w:rPr>
            <w:noProof/>
            <w:webHidden/>
          </w:rPr>
          <w:t>62</w:t>
        </w:r>
        <w:r>
          <w:rPr>
            <w:noProof/>
            <w:webHidden/>
          </w:rPr>
          <w:fldChar w:fldCharType="end"/>
        </w:r>
      </w:hyperlink>
    </w:p>
    <w:p w14:paraId="25C9753C" w14:textId="2A6E3DDD"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32" w:history="1">
        <w:r w:rsidRPr="001F127C">
          <w:rPr>
            <w:rStyle w:val="Hyperlink"/>
          </w:rPr>
          <w:t>С 7 июля вступил в действие обновленный перечень необходимых для оформления пенсии документов. Новый приказ Минтруда объединил требования по страховым, накопительным и государственным пенсиям, а также по фиксированным выплатам и пенсиям по потере кормильца, пояснил в беседе с RT член комитета Госдумы (ГД) по малому и среднему предпринимательству Алексей Говырин.</w:t>
        </w:r>
        <w:r>
          <w:rPr>
            <w:webHidden/>
          </w:rPr>
          <w:tab/>
        </w:r>
        <w:r>
          <w:rPr>
            <w:webHidden/>
          </w:rPr>
          <w:fldChar w:fldCharType="begin"/>
        </w:r>
        <w:r>
          <w:rPr>
            <w:webHidden/>
          </w:rPr>
          <w:instrText xml:space="preserve"> PAGEREF _Toc234824232 \h </w:instrText>
        </w:r>
        <w:r>
          <w:rPr>
            <w:webHidden/>
          </w:rPr>
        </w:r>
        <w:r>
          <w:rPr>
            <w:webHidden/>
          </w:rPr>
          <w:fldChar w:fldCharType="separate"/>
        </w:r>
        <w:r>
          <w:rPr>
            <w:webHidden/>
          </w:rPr>
          <w:t>62</w:t>
        </w:r>
        <w:r>
          <w:rPr>
            <w:webHidden/>
          </w:rPr>
          <w:fldChar w:fldCharType="end"/>
        </w:r>
      </w:hyperlink>
    </w:p>
    <w:p w14:paraId="3CA351BE" w14:textId="01E134AF"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33" w:history="1">
        <w:r w:rsidRPr="001F127C">
          <w:rPr>
            <w:rStyle w:val="Hyperlink"/>
            <w:noProof/>
          </w:rPr>
          <w:t>Digital-Report.ru, 10.07.2026, Пенсию повысят сразу на 17,3%: кому прибавят деньги с 1 августа</w:t>
        </w:r>
        <w:r>
          <w:rPr>
            <w:noProof/>
            <w:webHidden/>
          </w:rPr>
          <w:tab/>
        </w:r>
        <w:r>
          <w:rPr>
            <w:noProof/>
            <w:webHidden/>
          </w:rPr>
          <w:fldChar w:fldCharType="begin"/>
        </w:r>
        <w:r>
          <w:rPr>
            <w:noProof/>
            <w:webHidden/>
          </w:rPr>
          <w:instrText xml:space="preserve"> PAGEREF _Toc234824233 \h </w:instrText>
        </w:r>
        <w:r>
          <w:rPr>
            <w:noProof/>
            <w:webHidden/>
          </w:rPr>
        </w:r>
        <w:r>
          <w:rPr>
            <w:noProof/>
            <w:webHidden/>
          </w:rPr>
          <w:fldChar w:fldCharType="separate"/>
        </w:r>
        <w:r>
          <w:rPr>
            <w:noProof/>
            <w:webHidden/>
          </w:rPr>
          <w:t>63</w:t>
        </w:r>
        <w:r>
          <w:rPr>
            <w:noProof/>
            <w:webHidden/>
          </w:rPr>
          <w:fldChar w:fldCharType="end"/>
        </w:r>
      </w:hyperlink>
    </w:p>
    <w:p w14:paraId="6083C2C8" w14:textId="4806F7DD"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34" w:history="1">
        <w:r w:rsidRPr="001F127C">
          <w:rPr>
            <w:rStyle w:val="Hyperlink"/>
          </w:rPr>
          <w:t>С 1 августа 2026 года часть российских пенсионеров получит заметную прибавку. Социальный фонд увеличит накопительные пенсии сразу на 17,3%. Подавать заявление, собирать справки и лично приходить в отделение фонда не потребуется.</w:t>
        </w:r>
        <w:r>
          <w:rPr>
            <w:webHidden/>
          </w:rPr>
          <w:tab/>
        </w:r>
        <w:r>
          <w:rPr>
            <w:webHidden/>
          </w:rPr>
          <w:fldChar w:fldCharType="begin"/>
        </w:r>
        <w:r>
          <w:rPr>
            <w:webHidden/>
          </w:rPr>
          <w:instrText xml:space="preserve"> PAGEREF _Toc234824234 \h </w:instrText>
        </w:r>
        <w:r>
          <w:rPr>
            <w:webHidden/>
          </w:rPr>
        </w:r>
        <w:r>
          <w:rPr>
            <w:webHidden/>
          </w:rPr>
          <w:fldChar w:fldCharType="separate"/>
        </w:r>
        <w:r>
          <w:rPr>
            <w:webHidden/>
          </w:rPr>
          <w:t>63</w:t>
        </w:r>
        <w:r>
          <w:rPr>
            <w:webHidden/>
          </w:rPr>
          <w:fldChar w:fldCharType="end"/>
        </w:r>
      </w:hyperlink>
    </w:p>
    <w:p w14:paraId="39D46DEA" w14:textId="482B4703"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35" w:history="1">
        <w:r w:rsidRPr="001F127C">
          <w:rPr>
            <w:rStyle w:val="Hyperlink"/>
            <w:noProof/>
          </w:rPr>
          <w:t>Финансы Mail, 10.07.2026, Раскрыто, станет ли россиянам легче получать пенсию</w:t>
        </w:r>
        <w:r>
          <w:rPr>
            <w:noProof/>
            <w:webHidden/>
          </w:rPr>
          <w:tab/>
        </w:r>
        <w:r>
          <w:rPr>
            <w:noProof/>
            <w:webHidden/>
          </w:rPr>
          <w:fldChar w:fldCharType="begin"/>
        </w:r>
        <w:r>
          <w:rPr>
            <w:noProof/>
            <w:webHidden/>
          </w:rPr>
          <w:instrText xml:space="preserve"> PAGEREF _Toc234824235 \h </w:instrText>
        </w:r>
        <w:r>
          <w:rPr>
            <w:noProof/>
            <w:webHidden/>
          </w:rPr>
        </w:r>
        <w:r>
          <w:rPr>
            <w:noProof/>
            <w:webHidden/>
          </w:rPr>
          <w:fldChar w:fldCharType="separate"/>
        </w:r>
        <w:r>
          <w:rPr>
            <w:noProof/>
            <w:webHidden/>
          </w:rPr>
          <w:t>66</w:t>
        </w:r>
        <w:r>
          <w:rPr>
            <w:noProof/>
            <w:webHidden/>
          </w:rPr>
          <w:fldChar w:fldCharType="end"/>
        </w:r>
      </w:hyperlink>
    </w:p>
    <w:p w14:paraId="25897C22" w14:textId="001A26F9"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36" w:history="1">
        <w:r w:rsidRPr="001F127C">
          <w:rPr>
            <w:rStyle w:val="Hyperlink"/>
          </w:rPr>
          <w:t>С этого года для получения социальных выплат и пенсий людям не придется собирать по 20 справок и нести в Социальный фонд трудовую книжку. Достаточно будет просто подать заявление. Упростит ли это получение выплат и на что следует обратить особое внимание — в материале Финансов Mail.</w:t>
        </w:r>
        <w:r>
          <w:rPr>
            <w:webHidden/>
          </w:rPr>
          <w:tab/>
        </w:r>
        <w:r>
          <w:rPr>
            <w:webHidden/>
          </w:rPr>
          <w:fldChar w:fldCharType="begin"/>
        </w:r>
        <w:r>
          <w:rPr>
            <w:webHidden/>
          </w:rPr>
          <w:instrText xml:space="preserve"> PAGEREF _Toc234824236 \h </w:instrText>
        </w:r>
        <w:r>
          <w:rPr>
            <w:webHidden/>
          </w:rPr>
        </w:r>
        <w:r>
          <w:rPr>
            <w:webHidden/>
          </w:rPr>
          <w:fldChar w:fldCharType="separate"/>
        </w:r>
        <w:r>
          <w:rPr>
            <w:webHidden/>
          </w:rPr>
          <w:t>66</w:t>
        </w:r>
        <w:r>
          <w:rPr>
            <w:webHidden/>
          </w:rPr>
          <w:fldChar w:fldCharType="end"/>
        </w:r>
      </w:hyperlink>
    </w:p>
    <w:p w14:paraId="266BDAD4" w14:textId="22DCCC99"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37" w:history="1">
        <w:r w:rsidRPr="001F127C">
          <w:rPr>
            <w:rStyle w:val="Hyperlink"/>
            <w:noProof/>
          </w:rPr>
          <w:t>Общественная служба новостей, 10.07.2026, Бумажная трудовая книжка может лишить стажа для пенсии: это нужно знать</w:t>
        </w:r>
        <w:r>
          <w:rPr>
            <w:noProof/>
            <w:webHidden/>
          </w:rPr>
          <w:tab/>
        </w:r>
        <w:r>
          <w:rPr>
            <w:noProof/>
            <w:webHidden/>
          </w:rPr>
          <w:fldChar w:fldCharType="begin"/>
        </w:r>
        <w:r>
          <w:rPr>
            <w:noProof/>
            <w:webHidden/>
          </w:rPr>
          <w:instrText xml:space="preserve"> PAGEREF _Toc234824237 \h </w:instrText>
        </w:r>
        <w:r>
          <w:rPr>
            <w:noProof/>
            <w:webHidden/>
          </w:rPr>
        </w:r>
        <w:r>
          <w:rPr>
            <w:noProof/>
            <w:webHidden/>
          </w:rPr>
          <w:fldChar w:fldCharType="separate"/>
        </w:r>
        <w:r>
          <w:rPr>
            <w:noProof/>
            <w:webHidden/>
          </w:rPr>
          <w:t>68</w:t>
        </w:r>
        <w:r>
          <w:rPr>
            <w:noProof/>
            <w:webHidden/>
          </w:rPr>
          <w:fldChar w:fldCharType="end"/>
        </w:r>
      </w:hyperlink>
    </w:p>
    <w:p w14:paraId="12B6AC84" w14:textId="59EEECD5"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38" w:history="1">
        <w:r w:rsidRPr="001F127C">
          <w:rPr>
            <w:rStyle w:val="Hyperlink"/>
          </w:rPr>
          <w:t>Проблема утраты трудовой книжки по-прежнему вызывает беспокойство у многих россиян. С введением электронного учета информации о трудовой деятельности ситуация, однако, значительно улучшилась.</w:t>
        </w:r>
        <w:r>
          <w:rPr>
            <w:webHidden/>
          </w:rPr>
          <w:tab/>
        </w:r>
        <w:r>
          <w:rPr>
            <w:webHidden/>
          </w:rPr>
          <w:fldChar w:fldCharType="begin"/>
        </w:r>
        <w:r>
          <w:rPr>
            <w:webHidden/>
          </w:rPr>
          <w:instrText xml:space="preserve"> PAGEREF _Toc234824238 \h </w:instrText>
        </w:r>
        <w:r>
          <w:rPr>
            <w:webHidden/>
          </w:rPr>
        </w:r>
        <w:r>
          <w:rPr>
            <w:webHidden/>
          </w:rPr>
          <w:fldChar w:fldCharType="separate"/>
        </w:r>
        <w:r>
          <w:rPr>
            <w:webHidden/>
          </w:rPr>
          <w:t>68</w:t>
        </w:r>
        <w:r>
          <w:rPr>
            <w:webHidden/>
          </w:rPr>
          <w:fldChar w:fldCharType="end"/>
        </w:r>
      </w:hyperlink>
    </w:p>
    <w:p w14:paraId="050511F5" w14:textId="384576A1"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39" w:history="1">
        <w:r w:rsidRPr="001F127C">
          <w:rPr>
            <w:rStyle w:val="Hyperlink"/>
            <w:noProof/>
          </w:rPr>
          <w:t>Секрет фирмы, 09.07.2026, Самозанятые не платят на пенсию. План провален на 91,5%</w:t>
        </w:r>
        <w:r>
          <w:rPr>
            <w:noProof/>
            <w:webHidden/>
          </w:rPr>
          <w:tab/>
        </w:r>
        <w:r>
          <w:rPr>
            <w:noProof/>
            <w:webHidden/>
          </w:rPr>
          <w:fldChar w:fldCharType="begin"/>
        </w:r>
        <w:r>
          <w:rPr>
            <w:noProof/>
            <w:webHidden/>
          </w:rPr>
          <w:instrText xml:space="preserve"> PAGEREF _Toc234824239 \h </w:instrText>
        </w:r>
        <w:r>
          <w:rPr>
            <w:noProof/>
            <w:webHidden/>
          </w:rPr>
        </w:r>
        <w:r>
          <w:rPr>
            <w:noProof/>
            <w:webHidden/>
          </w:rPr>
          <w:fldChar w:fldCharType="separate"/>
        </w:r>
        <w:r>
          <w:rPr>
            <w:noProof/>
            <w:webHidden/>
          </w:rPr>
          <w:t>70</w:t>
        </w:r>
        <w:r>
          <w:rPr>
            <w:noProof/>
            <w:webHidden/>
          </w:rPr>
          <w:fldChar w:fldCharType="end"/>
        </w:r>
      </w:hyperlink>
    </w:p>
    <w:p w14:paraId="2E8E9ADA" w14:textId="76545449"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40" w:history="1">
        <w:r w:rsidRPr="001F127C">
          <w:rPr>
            <w:rStyle w:val="Hyperlink"/>
          </w:rPr>
          <w:t>Самозанятые россияне практически проигнорировали добровольные взносы на пенсионное страхование. За первый квартал 2026 года в Социальный фонд поступило всего 8,5% от запланированных на год 7 миллиардов рублей. Ещё хуже ситуация со взносами на больничные - там собрали менее 0,5% от целевого показателя.</w:t>
        </w:r>
        <w:r>
          <w:rPr>
            <w:webHidden/>
          </w:rPr>
          <w:tab/>
        </w:r>
        <w:r>
          <w:rPr>
            <w:webHidden/>
          </w:rPr>
          <w:fldChar w:fldCharType="begin"/>
        </w:r>
        <w:r>
          <w:rPr>
            <w:webHidden/>
          </w:rPr>
          <w:instrText xml:space="preserve"> PAGEREF _Toc234824240 \h </w:instrText>
        </w:r>
        <w:r>
          <w:rPr>
            <w:webHidden/>
          </w:rPr>
        </w:r>
        <w:r>
          <w:rPr>
            <w:webHidden/>
          </w:rPr>
          <w:fldChar w:fldCharType="separate"/>
        </w:r>
        <w:r>
          <w:rPr>
            <w:webHidden/>
          </w:rPr>
          <w:t>70</w:t>
        </w:r>
        <w:r>
          <w:rPr>
            <w:webHidden/>
          </w:rPr>
          <w:fldChar w:fldCharType="end"/>
        </w:r>
      </w:hyperlink>
    </w:p>
    <w:p w14:paraId="2FD77589" w14:textId="574FE7F8"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41" w:history="1">
        <w:r w:rsidRPr="001F127C">
          <w:rPr>
            <w:rStyle w:val="Hyperlink"/>
            <w:noProof/>
          </w:rPr>
          <w:t>Финуслуги, 11.07.2026, Доплата к пенсии после 80 лет: сколько прибавят и кому она не положена</w:t>
        </w:r>
        <w:r>
          <w:rPr>
            <w:noProof/>
            <w:webHidden/>
          </w:rPr>
          <w:tab/>
        </w:r>
        <w:r>
          <w:rPr>
            <w:noProof/>
            <w:webHidden/>
          </w:rPr>
          <w:fldChar w:fldCharType="begin"/>
        </w:r>
        <w:r>
          <w:rPr>
            <w:noProof/>
            <w:webHidden/>
          </w:rPr>
          <w:instrText xml:space="preserve"> PAGEREF _Toc234824241 \h </w:instrText>
        </w:r>
        <w:r>
          <w:rPr>
            <w:noProof/>
            <w:webHidden/>
          </w:rPr>
        </w:r>
        <w:r>
          <w:rPr>
            <w:noProof/>
            <w:webHidden/>
          </w:rPr>
          <w:fldChar w:fldCharType="separate"/>
        </w:r>
        <w:r>
          <w:rPr>
            <w:noProof/>
            <w:webHidden/>
          </w:rPr>
          <w:t>71</w:t>
        </w:r>
        <w:r>
          <w:rPr>
            <w:noProof/>
            <w:webHidden/>
          </w:rPr>
          <w:fldChar w:fldCharType="end"/>
        </w:r>
      </w:hyperlink>
    </w:p>
    <w:p w14:paraId="77C4E886" w14:textId="4F34600E"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42" w:history="1">
        <w:r w:rsidRPr="001F127C">
          <w:rPr>
            <w:rStyle w:val="Hyperlink"/>
          </w:rPr>
          <w:t>Если человек получает страховую пенсию по старости, после 80 лет фиксированная выплата к ней увеличивается. Но прибавку замечают не все: у одних выплата растет автоматически, а другие ждут месяцами и не понимают, почему сумма осталась прежней. Разберем, за счет чего растет пенсия, кому повышение не положено и что делать, если перерасчет не прошел.</w:t>
        </w:r>
        <w:r>
          <w:rPr>
            <w:webHidden/>
          </w:rPr>
          <w:tab/>
        </w:r>
        <w:r>
          <w:rPr>
            <w:webHidden/>
          </w:rPr>
          <w:fldChar w:fldCharType="begin"/>
        </w:r>
        <w:r>
          <w:rPr>
            <w:webHidden/>
          </w:rPr>
          <w:instrText xml:space="preserve"> PAGEREF _Toc234824242 \h </w:instrText>
        </w:r>
        <w:r>
          <w:rPr>
            <w:webHidden/>
          </w:rPr>
        </w:r>
        <w:r>
          <w:rPr>
            <w:webHidden/>
          </w:rPr>
          <w:fldChar w:fldCharType="separate"/>
        </w:r>
        <w:r>
          <w:rPr>
            <w:webHidden/>
          </w:rPr>
          <w:t>71</w:t>
        </w:r>
        <w:r>
          <w:rPr>
            <w:webHidden/>
          </w:rPr>
          <w:fldChar w:fldCharType="end"/>
        </w:r>
      </w:hyperlink>
    </w:p>
    <w:p w14:paraId="58196220" w14:textId="20BAD498"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43" w:history="1">
        <w:r w:rsidRPr="001F127C">
          <w:rPr>
            <w:rStyle w:val="Hyperlink"/>
            <w:noProof/>
            <w:lang w:val="en-US"/>
          </w:rPr>
          <w:t>Pravda</w:t>
        </w:r>
        <w:r w:rsidRPr="001F127C">
          <w:rPr>
            <w:rStyle w:val="Hyperlink"/>
            <w:noProof/>
          </w:rPr>
          <w:t>.</w:t>
        </w:r>
        <w:r w:rsidRPr="001F127C">
          <w:rPr>
            <w:rStyle w:val="Hyperlink"/>
            <w:noProof/>
            <w:lang w:val="en-US"/>
          </w:rPr>
          <w:t>ru</w:t>
        </w:r>
        <w:r w:rsidRPr="001F127C">
          <w:rPr>
            <w:rStyle w:val="Hyperlink"/>
            <w:noProof/>
          </w:rPr>
          <w:t>, 11.07.2026, Пенсия по-новому: как забрать крупную сумму накоплений без ежемесячного ожидания выплат</w:t>
        </w:r>
        <w:r>
          <w:rPr>
            <w:noProof/>
            <w:webHidden/>
          </w:rPr>
          <w:tab/>
        </w:r>
        <w:r>
          <w:rPr>
            <w:noProof/>
            <w:webHidden/>
          </w:rPr>
          <w:fldChar w:fldCharType="begin"/>
        </w:r>
        <w:r>
          <w:rPr>
            <w:noProof/>
            <w:webHidden/>
          </w:rPr>
          <w:instrText xml:space="preserve"> PAGEREF _Toc234824243 \h </w:instrText>
        </w:r>
        <w:r>
          <w:rPr>
            <w:noProof/>
            <w:webHidden/>
          </w:rPr>
        </w:r>
        <w:r>
          <w:rPr>
            <w:noProof/>
            <w:webHidden/>
          </w:rPr>
          <w:fldChar w:fldCharType="separate"/>
        </w:r>
        <w:r>
          <w:rPr>
            <w:noProof/>
            <w:webHidden/>
          </w:rPr>
          <w:t>75</w:t>
        </w:r>
        <w:r>
          <w:rPr>
            <w:noProof/>
            <w:webHidden/>
          </w:rPr>
          <w:fldChar w:fldCharType="end"/>
        </w:r>
      </w:hyperlink>
    </w:p>
    <w:p w14:paraId="60D652CB" w14:textId="09FC1196"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44" w:history="1">
        <w:r w:rsidRPr="001F127C">
          <w:rPr>
            <w:rStyle w:val="Hyperlink"/>
          </w:rPr>
          <w:t>Копить на старость годами, а потом узнать, что деньги будут выдавать крошечными порциями по две тысячи в месяц - перспектива сомнительная. Многие рассчитывают забрать все накопления сразу, чтобы вложить их в ремонт или закрыть долги. Однако правила выплат напоминают точный бухгалтерский фильтр: через него проходят далеко не все, и главную роль здесь играют не только возраст, но и математический расчет соотношения личных сбережений к государственному минимуму.</w:t>
        </w:r>
        <w:r>
          <w:rPr>
            <w:webHidden/>
          </w:rPr>
          <w:tab/>
        </w:r>
        <w:r>
          <w:rPr>
            <w:webHidden/>
          </w:rPr>
          <w:fldChar w:fldCharType="begin"/>
        </w:r>
        <w:r>
          <w:rPr>
            <w:webHidden/>
          </w:rPr>
          <w:instrText xml:space="preserve"> PAGEREF _Toc234824244 \h </w:instrText>
        </w:r>
        <w:r>
          <w:rPr>
            <w:webHidden/>
          </w:rPr>
        </w:r>
        <w:r>
          <w:rPr>
            <w:webHidden/>
          </w:rPr>
          <w:fldChar w:fldCharType="separate"/>
        </w:r>
        <w:r>
          <w:rPr>
            <w:webHidden/>
          </w:rPr>
          <w:t>75</w:t>
        </w:r>
        <w:r>
          <w:rPr>
            <w:webHidden/>
          </w:rPr>
          <w:fldChar w:fldCharType="end"/>
        </w:r>
      </w:hyperlink>
    </w:p>
    <w:p w14:paraId="1933288A" w14:textId="507C327A"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45" w:history="1">
        <w:r w:rsidRPr="001F127C">
          <w:rPr>
            <w:rStyle w:val="Hyperlink"/>
            <w:noProof/>
            <w:lang w:val="en-US"/>
          </w:rPr>
          <w:t>Pravda</w:t>
        </w:r>
        <w:r w:rsidRPr="001F127C">
          <w:rPr>
            <w:rStyle w:val="Hyperlink"/>
            <w:noProof/>
          </w:rPr>
          <w:t>.</w:t>
        </w:r>
        <w:r w:rsidRPr="001F127C">
          <w:rPr>
            <w:rStyle w:val="Hyperlink"/>
            <w:noProof/>
            <w:lang w:val="en-US"/>
          </w:rPr>
          <w:t>ru</w:t>
        </w:r>
        <w:r w:rsidRPr="001F127C">
          <w:rPr>
            <w:rStyle w:val="Hyperlink"/>
            <w:noProof/>
          </w:rPr>
          <w:t>, 12.07.2026, Пенсии изменятся в 2027 году: как будет проходить новая индексация выплат и что ждет пенсионеров</w:t>
        </w:r>
        <w:r>
          <w:rPr>
            <w:noProof/>
            <w:webHidden/>
          </w:rPr>
          <w:tab/>
        </w:r>
        <w:r>
          <w:rPr>
            <w:noProof/>
            <w:webHidden/>
          </w:rPr>
          <w:fldChar w:fldCharType="begin"/>
        </w:r>
        <w:r>
          <w:rPr>
            <w:noProof/>
            <w:webHidden/>
          </w:rPr>
          <w:instrText xml:space="preserve"> PAGEREF _Toc234824245 \h </w:instrText>
        </w:r>
        <w:r>
          <w:rPr>
            <w:noProof/>
            <w:webHidden/>
          </w:rPr>
        </w:r>
        <w:r>
          <w:rPr>
            <w:noProof/>
            <w:webHidden/>
          </w:rPr>
          <w:fldChar w:fldCharType="separate"/>
        </w:r>
        <w:r>
          <w:rPr>
            <w:noProof/>
            <w:webHidden/>
          </w:rPr>
          <w:t>77</w:t>
        </w:r>
        <w:r>
          <w:rPr>
            <w:noProof/>
            <w:webHidden/>
          </w:rPr>
          <w:fldChar w:fldCharType="end"/>
        </w:r>
      </w:hyperlink>
    </w:p>
    <w:p w14:paraId="5AA6F419" w14:textId="46B5DD3A"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46" w:history="1">
        <w:r w:rsidRPr="001F127C">
          <w:rPr>
            <w:rStyle w:val="Hyperlink"/>
          </w:rPr>
          <w:t>Государство меняет архитектуру пенсионных надбавок, адаптируя систему к динамике потребительских цен и состоянию бюджетного баланса. В 2027 году индексация коснется всех ключевых сегментов: от страховых и социальных выплат до пособий силовым ведомствам. Главная новация - внедрение гибкого графика для страховых пенсий, который позволит точнее калибровать выплаты под реальный инфляционный фон.</w:t>
        </w:r>
        <w:r>
          <w:rPr>
            <w:webHidden/>
          </w:rPr>
          <w:tab/>
        </w:r>
        <w:r>
          <w:rPr>
            <w:webHidden/>
          </w:rPr>
          <w:fldChar w:fldCharType="begin"/>
        </w:r>
        <w:r>
          <w:rPr>
            <w:webHidden/>
          </w:rPr>
          <w:instrText xml:space="preserve"> PAGEREF _Toc234824246 \h </w:instrText>
        </w:r>
        <w:r>
          <w:rPr>
            <w:webHidden/>
          </w:rPr>
        </w:r>
        <w:r>
          <w:rPr>
            <w:webHidden/>
          </w:rPr>
          <w:fldChar w:fldCharType="separate"/>
        </w:r>
        <w:r>
          <w:rPr>
            <w:webHidden/>
          </w:rPr>
          <w:t>77</w:t>
        </w:r>
        <w:r>
          <w:rPr>
            <w:webHidden/>
          </w:rPr>
          <w:fldChar w:fldCharType="end"/>
        </w:r>
      </w:hyperlink>
    </w:p>
    <w:p w14:paraId="51EF453D" w14:textId="51F671DB"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47" w:history="1">
        <w:r w:rsidRPr="001F127C">
          <w:rPr>
            <w:rStyle w:val="Hyperlink"/>
            <w:noProof/>
          </w:rPr>
          <w:t>DEITA.RU, 10.07.2026, Как можно потерять пенсионные накопления, предупредил эксперт</w:t>
        </w:r>
        <w:r>
          <w:rPr>
            <w:noProof/>
            <w:webHidden/>
          </w:rPr>
          <w:tab/>
        </w:r>
        <w:r>
          <w:rPr>
            <w:noProof/>
            <w:webHidden/>
          </w:rPr>
          <w:fldChar w:fldCharType="begin"/>
        </w:r>
        <w:r>
          <w:rPr>
            <w:noProof/>
            <w:webHidden/>
          </w:rPr>
          <w:instrText xml:space="preserve"> PAGEREF _Toc234824247 \h </w:instrText>
        </w:r>
        <w:r>
          <w:rPr>
            <w:noProof/>
            <w:webHidden/>
          </w:rPr>
        </w:r>
        <w:r>
          <w:rPr>
            <w:noProof/>
            <w:webHidden/>
          </w:rPr>
          <w:fldChar w:fldCharType="separate"/>
        </w:r>
        <w:r>
          <w:rPr>
            <w:noProof/>
            <w:webHidden/>
          </w:rPr>
          <w:t>78</w:t>
        </w:r>
        <w:r>
          <w:rPr>
            <w:noProof/>
            <w:webHidden/>
          </w:rPr>
          <w:fldChar w:fldCharType="end"/>
        </w:r>
      </w:hyperlink>
    </w:p>
    <w:p w14:paraId="63400D0D" w14:textId="5FCCB286"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48" w:history="1">
        <w:r w:rsidRPr="001F127C">
          <w:rPr>
            <w:rStyle w:val="Hyperlink"/>
          </w:rPr>
          <w:t>Стремление граждан повысить доходность своих будущих выплат нередко оборачивается прямой потерей уже сформированного капитала.</w:t>
        </w:r>
        <w:r>
          <w:rPr>
            <w:webHidden/>
          </w:rPr>
          <w:tab/>
        </w:r>
        <w:r>
          <w:rPr>
            <w:webHidden/>
          </w:rPr>
          <w:fldChar w:fldCharType="begin"/>
        </w:r>
        <w:r>
          <w:rPr>
            <w:webHidden/>
          </w:rPr>
          <w:instrText xml:space="preserve"> PAGEREF _Toc234824248 \h </w:instrText>
        </w:r>
        <w:r>
          <w:rPr>
            <w:webHidden/>
          </w:rPr>
        </w:r>
        <w:r>
          <w:rPr>
            <w:webHidden/>
          </w:rPr>
          <w:fldChar w:fldCharType="separate"/>
        </w:r>
        <w:r>
          <w:rPr>
            <w:webHidden/>
          </w:rPr>
          <w:t>78</w:t>
        </w:r>
        <w:r>
          <w:rPr>
            <w:webHidden/>
          </w:rPr>
          <w:fldChar w:fldCharType="end"/>
        </w:r>
      </w:hyperlink>
    </w:p>
    <w:p w14:paraId="2B418809" w14:textId="7FF167F3"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49" w:history="1">
        <w:r w:rsidRPr="001F127C">
          <w:rPr>
            <w:rStyle w:val="Hyperlink"/>
            <w:noProof/>
          </w:rPr>
          <w:t>PNZ.ru, 10.07.2026, Без отчислений: часть россиян могут рассчитывать на бесплатную пенсию</w:t>
        </w:r>
        <w:r>
          <w:rPr>
            <w:noProof/>
            <w:webHidden/>
          </w:rPr>
          <w:tab/>
        </w:r>
        <w:r>
          <w:rPr>
            <w:noProof/>
            <w:webHidden/>
          </w:rPr>
          <w:fldChar w:fldCharType="begin"/>
        </w:r>
        <w:r>
          <w:rPr>
            <w:noProof/>
            <w:webHidden/>
          </w:rPr>
          <w:instrText xml:space="preserve"> PAGEREF _Toc234824249 \h </w:instrText>
        </w:r>
        <w:r>
          <w:rPr>
            <w:noProof/>
            <w:webHidden/>
          </w:rPr>
        </w:r>
        <w:r>
          <w:rPr>
            <w:noProof/>
            <w:webHidden/>
          </w:rPr>
          <w:fldChar w:fldCharType="separate"/>
        </w:r>
        <w:r>
          <w:rPr>
            <w:noProof/>
            <w:webHidden/>
          </w:rPr>
          <w:t>79</w:t>
        </w:r>
        <w:r>
          <w:rPr>
            <w:noProof/>
            <w:webHidden/>
          </w:rPr>
          <w:fldChar w:fldCharType="end"/>
        </w:r>
      </w:hyperlink>
    </w:p>
    <w:p w14:paraId="0C0C92B8" w14:textId="567AF76A"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50" w:history="1">
        <w:r w:rsidRPr="001F127C">
          <w:rPr>
            <w:rStyle w:val="Hyperlink"/>
          </w:rPr>
          <w:t>По данным Федеральной налоговой службы, к июню 2026 года число самозанятых в России достигло 17 миллионов человек. В эту категорию входят не только плательщики налога на профессиональный доход, но и индивидуальные предприниматели, адвокаты, нотариусы, а также другие специалисты, ведущие частную практику без работодателя.</w:t>
        </w:r>
        <w:r>
          <w:rPr>
            <w:webHidden/>
          </w:rPr>
          <w:tab/>
        </w:r>
        <w:r>
          <w:rPr>
            <w:webHidden/>
          </w:rPr>
          <w:fldChar w:fldCharType="begin"/>
        </w:r>
        <w:r>
          <w:rPr>
            <w:webHidden/>
          </w:rPr>
          <w:instrText xml:space="preserve"> PAGEREF _Toc234824250 \h </w:instrText>
        </w:r>
        <w:r>
          <w:rPr>
            <w:webHidden/>
          </w:rPr>
        </w:r>
        <w:r>
          <w:rPr>
            <w:webHidden/>
          </w:rPr>
          <w:fldChar w:fldCharType="separate"/>
        </w:r>
        <w:r>
          <w:rPr>
            <w:webHidden/>
          </w:rPr>
          <w:t>79</w:t>
        </w:r>
        <w:r>
          <w:rPr>
            <w:webHidden/>
          </w:rPr>
          <w:fldChar w:fldCharType="end"/>
        </w:r>
      </w:hyperlink>
    </w:p>
    <w:p w14:paraId="59656154" w14:textId="32D7864B"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51" w:history="1">
        <w:r w:rsidRPr="001F127C">
          <w:rPr>
            <w:rStyle w:val="Hyperlink"/>
            <w:noProof/>
          </w:rPr>
          <w:t>PNZ.ru, 10.07.2026, Россияне могут рассчитывать на двойное снижение пенсионного возраста</w:t>
        </w:r>
        <w:r>
          <w:rPr>
            <w:noProof/>
            <w:webHidden/>
          </w:rPr>
          <w:tab/>
        </w:r>
        <w:r>
          <w:rPr>
            <w:noProof/>
            <w:webHidden/>
          </w:rPr>
          <w:fldChar w:fldCharType="begin"/>
        </w:r>
        <w:r>
          <w:rPr>
            <w:noProof/>
            <w:webHidden/>
          </w:rPr>
          <w:instrText xml:space="preserve"> PAGEREF _Toc234824251 \h </w:instrText>
        </w:r>
        <w:r>
          <w:rPr>
            <w:noProof/>
            <w:webHidden/>
          </w:rPr>
        </w:r>
        <w:r>
          <w:rPr>
            <w:noProof/>
            <w:webHidden/>
          </w:rPr>
          <w:fldChar w:fldCharType="separate"/>
        </w:r>
        <w:r>
          <w:rPr>
            <w:noProof/>
            <w:webHidden/>
          </w:rPr>
          <w:t>81</w:t>
        </w:r>
        <w:r>
          <w:rPr>
            <w:noProof/>
            <w:webHidden/>
          </w:rPr>
          <w:fldChar w:fldCharType="end"/>
        </w:r>
      </w:hyperlink>
    </w:p>
    <w:p w14:paraId="2153AE1B" w14:textId="0A2FA55B"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52" w:history="1">
        <w:r w:rsidRPr="001F127C">
          <w:rPr>
            <w:rStyle w:val="Hyperlink"/>
          </w:rPr>
          <w:t>Некоторые россияне могут оформить страховую пенсию по старости значительно раньше общеустановленного пенсионного возраста. Напомним, в 2026 году это 64 года для мужчин и 59 лет для женщин.</w:t>
        </w:r>
        <w:r>
          <w:rPr>
            <w:webHidden/>
          </w:rPr>
          <w:tab/>
        </w:r>
        <w:r>
          <w:rPr>
            <w:webHidden/>
          </w:rPr>
          <w:fldChar w:fldCharType="begin"/>
        </w:r>
        <w:r>
          <w:rPr>
            <w:webHidden/>
          </w:rPr>
          <w:instrText xml:space="preserve"> PAGEREF _Toc234824252 \h </w:instrText>
        </w:r>
        <w:r>
          <w:rPr>
            <w:webHidden/>
          </w:rPr>
        </w:r>
        <w:r>
          <w:rPr>
            <w:webHidden/>
          </w:rPr>
          <w:fldChar w:fldCharType="separate"/>
        </w:r>
        <w:r>
          <w:rPr>
            <w:webHidden/>
          </w:rPr>
          <w:t>81</w:t>
        </w:r>
        <w:r>
          <w:rPr>
            <w:webHidden/>
          </w:rPr>
          <w:fldChar w:fldCharType="end"/>
        </w:r>
      </w:hyperlink>
    </w:p>
    <w:p w14:paraId="224B0C70" w14:textId="2525D3A2"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53" w:history="1">
        <w:r w:rsidRPr="001F127C">
          <w:rPr>
            <w:rStyle w:val="Hyperlink"/>
            <w:noProof/>
          </w:rPr>
          <w:t>PNZ.ru, 10.07.2026, Двойные баллы: в Госдуме готовят революцию в учете пенсионных прав</w:t>
        </w:r>
        <w:r>
          <w:rPr>
            <w:noProof/>
            <w:webHidden/>
          </w:rPr>
          <w:tab/>
        </w:r>
        <w:r>
          <w:rPr>
            <w:noProof/>
            <w:webHidden/>
          </w:rPr>
          <w:fldChar w:fldCharType="begin"/>
        </w:r>
        <w:r>
          <w:rPr>
            <w:noProof/>
            <w:webHidden/>
          </w:rPr>
          <w:instrText xml:space="preserve"> PAGEREF _Toc234824253 \h </w:instrText>
        </w:r>
        <w:r>
          <w:rPr>
            <w:noProof/>
            <w:webHidden/>
          </w:rPr>
        </w:r>
        <w:r>
          <w:rPr>
            <w:noProof/>
            <w:webHidden/>
          </w:rPr>
          <w:fldChar w:fldCharType="separate"/>
        </w:r>
        <w:r>
          <w:rPr>
            <w:noProof/>
            <w:webHidden/>
          </w:rPr>
          <w:t>82</w:t>
        </w:r>
        <w:r>
          <w:rPr>
            <w:noProof/>
            <w:webHidden/>
          </w:rPr>
          <w:fldChar w:fldCharType="end"/>
        </w:r>
      </w:hyperlink>
    </w:p>
    <w:p w14:paraId="3428FB3B" w14:textId="794063A2"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54" w:history="1">
        <w:r w:rsidRPr="001F127C">
          <w:rPr>
            <w:rStyle w:val="Hyperlink"/>
          </w:rPr>
          <w:t>Депутаты Госдумы выступили с инициативой изменить порядок начисления пенсионных баллов для граждан, работающих сразу у нескольких работодателей. Законопроект уже направлен на получение заключения правительства РФ. Одним из авторов инициативы стал председатель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_Toc234824254 \h </w:instrText>
        </w:r>
        <w:r>
          <w:rPr>
            <w:webHidden/>
          </w:rPr>
        </w:r>
        <w:r>
          <w:rPr>
            <w:webHidden/>
          </w:rPr>
          <w:fldChar w:fldCharType="separate"/>
        </w:r>
        <w:r>
          <w:rPr>
            <w:webHidden/>
          </w:rPr>
          <w:t>82</w:t>
        </w:r>
        <w:r>
          <w:rPr>
            <w:webHidden/>
          </w:rPr>
          <w:fldChar w:fldCharType="end"/>
        </w:r>
      </w:hyperlink>
    </w:p>
    <w:p w14:paraId="233AD868" w14:textId="180DC4C0"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55" w:history="1">
        <w:r w:rsidRPr="001F127C">
          <w:rPr>
            <w:rStyle w:val="Hyperlink"/>
            <w:noProof/>
          </w:rPr>
          <w:t>Конкурент, 10.07.2026, Заведующим детсадами вернут право на досрочную пенсию? Решение за Мишустиным</w:t>
        </w:r>
        <w:r>
          <w:rPr>
            <w:noProof/>
            <w:webHidden/>
          </w:rPr>
          <w:tab/>
        </w:r>
        <w:r>
          <w:rPr>
            <w:noProof/>
            <w:webHidden/>
          </w:rPr>
          <w:fldChar w:fldCharType="begin"/>
        </w:r>
        <w:r>
          <w:rPr>
            <w:noProof/>
            <w:webHidden/>
          </w:rPr>
          <w:instrText xml:space="preserve"> PAGEREF _Toc234824255 \h </w:instrText>
        </w:r>
        <w:r>
          <w:rPr>
            <w:noProof/>
            <w:webHidden/>
          </w:rPr>
        </w:r>
        <w:r>
          <w:rPr>
            <w:noProof/>
            <w:webHidden/>
          </w:rPr>
          <w:fldChar w:fldCharType="separate"/>
        </w:r>
        <w:r>
          <w:rPr>
            <w:noProof/>
            <w:webHidden/>
          </w:rPr>
          <w:t>83</w:t>
        </w:r>
        <w:r>
          <w:rPr>
            <w:noProof/>
            <w:webHidden/>
          </w:rPr>
          <w:fldChar w:fldCharType="end"/>
        </w:r>
      </w:hyperlink>
    </w:p>
    <w:p w14:paraId="238CDCAF" w14:textId="6DB88C89"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56" w:history="1">
        <w:r w:rsidRPr="001F127C">
          <w:rPr>
            <w:rStyle w:val="Hyperlink"/>
          </w:rPr>
          <w:t>Заместитель главы думского комитета по строительству и ЖКХ Александр Аксененко обратился к премьер-министру Михаилу Мишустину с предложением изменить порядок учета стажа руководителей дошкольных учреждений для назначения досрочной пенсии.</w:t>
        </w:r>
        <w:r>
          <w:rPr>
            <w:webHidden/>
          </w:rPr>
          <w:tab/>
        </w:r>
        <w:r>
          <w:rPr>
            <w:webHidden/>
          </w:rPr>
          <w:fldChar w:fldCharType="begin"/>
        </w:r>
        <w:r>
          <w:rPr>
            <w:webHidden/>
          </w:rPr>
          <w:instrText xml:space="preserve"> PAGEREF _Toc234824256 \h </w:instrText>
        </w:r>
        <w:r>
          <w:rPr>
            <w:webHidden/>
          </w:rPr>
        </w:r>
        <w:r>
          <w:rPr>
            <w:webHidden/>
          </w:rPr>
          <w:fldChar w:fldCharType="separate"/>
        </w:r>
        <w:r>
          <w:rPr>
            <w:webHidden/>
          </w:rPr>
          <w:t>83</w:t>
        </w:r>
        <w:r>
          <w:rPr>
            <w:webHidden/>
          </w:rPr>
          <w:fldChar w:fldCharType="end"/>
        </w:r>
      </w:hyperlink>
    </w:p>
    <w:p w14:paraId="6DFAE350" w14:textId="486747BE"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57" w:history="1">
        <w:r w:rsidRPr="001F127C">
          <w:rPr>
            <w:rStyle w:val="Hyperlink"/>
            <w:noProof/>
          </w:rPr>
          <w:t>PRIMPRESS, 10.07.2026, Пенсионный возраст снизят до 50/55 лет. Россиянам объявили о важном изменении</w:t>
        </w:r>
        <w:r>
          <w:rPr>
            <w:noProof/>
            <w:webHidden/>
          </w:rPr>
          <w:tab/>
        </w:r>
        <w:r>
          <w:rPr>
            <w:noProof/>
            <w:webHidden/>
          </w:rPr>
          <w:fldChar w:fldCharType="begin"/>
        </w:r>
        <w:r>
          <w:rPr>
            <w:noProof/>
            <w:webHidden/>
          </w:rPr>
          <w:instrText xml:space="preserve"> PAGEREF _Toc234824257 \h </w:instrText>
        </w:r>
        <w:r>
          <w:rPr>
            <w:noProof/>
            <w:webHidden/>
          </w:rPr>
        </w:r>
        <w:r>
          <w:rPr>
            <w:noProof/>
            <w:webHidden/>
          </w:rPr>
          <w:fldChar w:fldCharType="separate"/>
        </w:r>
        <w:r>
          <w:rPr>
            <w:noProof/>
            <w:webHidden/>
          </w:rPr>
          <w:t>84</w:t>
        </w:r>
        <w:r>
          <w:rPr>
            <w:noProof/>
            <w:webHidden/>
          </w:rPr>
          <w:fldChar w:fldCharType="end"/>
        </w:r>
      </w:hyperlink>
    </w:p>
    <w:p w14:paraId="4CEF67AD" w14:textId="2D99508D"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58" w:history="1">
        <w:r w:rsidRPr="001F127C">
          <w:rPr>
            <w:rStyle w:val="Hyperlink"/>
          </w:rPr>
          <w:t>Фраза о том, что «пенсионный возраст снизят до 50/55 лет», стремительно разошлась по соцсетям и мессенджерам, заставив многих россиян пересчитать свои планы на ближайшие годы. Формулировка звучит так, будто решение уже принято и скоро вступит в силу, однако на деле пока идет речь лишь о предлагаемых изменениях и обсуждаемых сценариях, а не о действующем законе.</w:t>
        </w:r>
        <w:r>
          <w:rPr>
            <w:webHidden/>
          </w:rPr>
          <w:tab/>
        </w:r>
        <w:r>
          <w:rPr>
            <w:webHidden/>
          </w:rPr>
          <w:fldChar w:fldCharType="begin"/>
        </w:r>
        <w:r>
          <w:rPr>
            <w:webHidden/>
          </w:rPr>
          <w:instrText xml:space="preserve"> PAGEREF _Toc234824258 \h </w:instrText>
        </w:r>
        <w:r>
          <w:rPr>
            <w:webHidden/>
          </w:rPr>
        </w:r>
        <w:r>
          <w:rPr>
            <w:webHidden/>
          </w:rPr>
          <w:fldChar w:fldCharType="separate"/>
        </w:r>
        <w:r>
          <w:rPr>
            <w:webHidden/>
          </w:rPr>
          <w:t>84</w:t>
        </w:r>
        <w:r>
          <w:rPr>
            <w:webHidden/>
          </w:rPr>
          <w:fldChar w:fldCharType="end"/>
        </w:r>
      </w:hyperlink>
    </w:p>
    <w:p w14:paraId="17693C2E" w14:textId="2F21D619"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59" w:history="1">
        <w:r w:rsidRPr="001F127C">
          <w:rPr>
            <w:rStyle w:val="Hyperlink"/>
            <w:noProof/>
          </w:rPr>
          <w:t>PRIMPRESS, 10.07.2026, «Хватит на целый год». Пенсионерам дадут это помимо пенсии в августе</w:t>
        </w:r>
        <w:r>
          <w:rPr>
            <w:noProof/>
            <w:webHidden/>
          </w:rPr>
          <w:tab/>
        </w:r>
        <w:r>
          <w:rPr>
            <w:noProof/>
            <w:webHidden/>
          </w:rPr>
          <w:fldChar w:fldCharType="begin"/>
        </w:r>
        <w:r>
          <w:rPr>
            <w:noProof/>
            <w:webHidden/>
          </w:rPr>
          <w:instrText xml:space="preserve"> PAGEREF _Toc234824259 \h </w:instrText>
        </w:r>
        <w:r>
          <w:rPr>
            <w:noProof/>
            <w:webHidden/>
          </w:rPr>
        </w:r>
        <w:r>
          <w:rPr>
            <w:noProof/>
            <w:webHidden/>
          </w:rPr>
          <w:fldChar w:fldCharType="separate"/>
        </w:r>
        <w:r>
          <w:rPr>
            <w:noProof/>
            <w:webHidden/>
          </w:rPr>
          <w:t>85</w:t>
        </w:r>
        <w:r>
          <w:rPr>
            <w:noProof/>
            <w:webHidden/>
          </w:rPr>
          <w:fldChar w:fldCharType="end"/>
        </w:r>
      </w:hyperlink>
    </w:p>
    <w:p w14:paraId="3B366C81" w14:textId="0B6DC365"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60" w:history="1">
        <w:r w:rsidRPr="001F127C">
          <w:rPr>
            <w:rStyle w:val="Hyperlink"/>
          </w:rPr>
          <w:t>Фраза «пенсионерам дадут в августе то, чего хватит на целый год» уже разошлась по соцсетям и рассылкам, нередко сопровождаясь намеками на крупные единовременные выплаты. Однако в реальности речь чаще всего идет не о «дополнительной пенсии», а о других мерах поддержки — натуральной помощи, компенсациях и льготах, которые действительно могут ощутимо разгрузить семейный бюджет пожилых людей.</w:t>
        </w:r>
        <w:r>
          <w:rPr>
            <w:webHidden/>
          </w:rPr>
          <w:tab/>
        </w:r>
        <w:r>
          <w:rPr>
            <w:webHidden/>
          </w:rPr>
          <w:fldChar w:fldCharType="begin"/>
        </w:r>
        <w:r>
          <w:rPr>
            <w:webHidden/>
          </w:rPr>
          <w:instrText xml:space="preserve"> PAGEREF _Toc234824260 \h </w:instrText>
        </w:r>
        <w:r>
          <w:rPr>
            <w:webHidden/>
          </w:rPr>
        </w:r>
        <w:r>
          <w:rPr>
            <w:webHidden/>
          </w:rPr>
          <w:fldChar w:fldCharType="separate"/>
        </w:r>
        <w:r>
          <w:rPr>
            <w:webHidden/>
          </w:rPr>
          <w:t>85</w:t>
        </w:r>
        <w:r>
          <w:rPr>
            <w:webHidden/>
          </w:rPr>
          <w:fldChar w:fldCharType="end"/>
        </w:r>
      </w:hyperlink>
    </w:p>
    <w:p w14:paraId="31ED68C1" w14:textId="16890BBE"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61" w:history="1">
        <w:r w:rsidRPr="001F127C">
          <w:rPr>
            <w:rStyle w:val="Hyperlink"/>
            <w:noProof/>
            <w:lang w:val="en-US"/>
          </w:rPr>
          <w:t>Globalmsk</w:t>
        </w:r>
        <w:r w:rsidRPr="001F127C">
          <w:rPr>
            <w:rStyle w:val="Hyperlink"/>
            <w:noProof/>
          </w:rPr>
          <w:t>.</w:t>
        </w:r>
        <w:r w:rsidRPr="001F127C">
          <w:rPr>
            <w:rStyle w:val="Hyperlink"/>
            <w:noProof/>
            <w:lang w:val="en-US"/>
          </w:rPr>
          <w:t>ru</w:t>
        </w:r>
        <w:r w:rsidRPr="001F127C">
          <w:rPr>
            <w:rStyle w:val="Hyperlink"/>
            <w:noProof/>
          </w:rPr>
          <w:t>, 12.07.2026, С 1 августа миллионы пенсионеров начнут получать повышенные выплаты</w:t>
        </w:r>
        <w:r>
          <w:rPr>
            <w:noProof/>
            <w:webHidden/>
          </w:rPr>
          <w:tab/>
        </w:r>
        <w:r>
          <w:rPr>
            <w:noProof/>
            <w:webHidden/>
          </w:rPr>
          <w:fldChar w:fldCharType="begin"/>
        </w:r>
        <w:r>
          <w:rPr>
            <w:noProof/>
            <w:webHidden/>
          </w:rPr>
          <w:instrText xml:space="preserve"> PAGEREF _Toc234824261 \h </w:instrText>
        </w:r>
        <w:r>
          <w:rPr>
            <w:noProof/>
            <w:webHidden/>
          </w:rPr>
        </w:r>
        <w:r>
          <w:rPr>
            <w:noProof/>
            <w:webHidden/>
          </w:rPr>
          <w:fldChar w:fldCharType="separate"/>
        </w:r>
        <w:r>
          <w:rPr>
            <w:noProof/>
            <w:webHidden/>
          </w:rPr>
          <w:t>86</w:t>
        </w:r>
        <w:r>
          <w:rPr>
            <w:noProof/>
            <w:webHidden/>
          </w:rPr>
          <w:fldChar w:fldCharType="end"/>
        </w:r>
      </w:hyperlink>
    </w:p>
    <w:p w14:paraId="7BD8906C" w14:textId="2AB44F65"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62" w:history="1">
        <w:r w:rsidRPr="001F127C">
          <w:rPr>
            <w:rStyle w:val="Hyperlink"/>
          </w:rPr>
          <w:t>С 1 августа произойдет автоматический пересчет нескольких видов пенсионных выплат. Эксперты отметили, что миллионы жителей России получат прибавку к своей пенсии в последний летний месяц.</w:t>
        </w:r>
        <w:r>
          <w:rPr>
            <w:webHidden/>
          </w:rPr>
          <w:tab/>
        </w:r>
        <w:r>
          <w:rPr>
            <w:webHidden/>
          </w:rPr>
          <w:fldChar w:fldCharType="begin"/>
        </w:r>
        <w:r>
          <w:rPr>
            <w:webHidden/>
          </w:rPr>
          <w:instrText xml:space="preserve"> PAGEREF _Toc234824262 \h </w:instrText>
        </w:r>
        <w:r>
          <w:rPr>
            <w:webHidden/>
          </w:rPr>
        </w:r>
        <w:r>
          <w:rPr>
            <w:webHidden/>
          </w:rPr>
          <w:fldChar w:fldCharType="separate"/>
        </w:r>
        <w:r>
          <w:rPr>
            <w:webHidden/>
          </w:rPr>
          <w:t>86</w:t>
        </w:r>
        <w:r>
          <w:rPr>
            <w:webHidden/>
          </w:rPr>
          <w:fldChar w:fldCharType="end"/>
        </w:r>
      </w:hyperlink>
    </w:p>
    <w:p w14:paraId="3E29770C" w14:textId="31EC4DD7"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63" w:history="1">
        <w:r w:rsidRPr="001F127C">
          <w:rPr>
            <w:rStyle w:val="Hyperlink"/>
            <w:noProof/>
          </w:rPr>
          <w:t>АиФ, 11.07.2026, Не выплатой единой: россияне хотят пенсию в 80 тысяч и работать до старости</w:t>
        </w:r>
        <w:r>
          <w:rPr>
            <w:noProof/>
            <w:webHidden/>
          </w:rPr>
          <w:tab/>
        </w:r>
        <w:r>
          <w:rPr>
            <w:noProof/>
            <w:webHidden/>
          </w:rPr>
          <w:fldChar w:fldCharType="begin"/>
        </w:r>
        <w:r>
          <w:rPr>
            <w:noProof/>
            <w:webHidden/>
          </w:rPr>
          <w:instrText xml:space="preserve"> PAGEREF _Toc234824263 \h </w:instrText>
        </w:r>
        <w:r>
          <w:rPr>
            <w:noProof/>
            <w:webHidden/>
          </w:rPr>
        </w:r>
        <w:r>
          <w:rPr>
            <w:noProof/>
            <w:webHidden/>
          </w:rPr>
          <w:fldChar w:fldCharType="separate"/>
        </w:r>
        <w:r>
          <w:rPr>
            <w:noProof/>
            <w:webHidden/>
          </w:rPr>
          <w:t>87</w:t>
        </w:r>
        <w:r>
          <w:rPr>
            <w:noProof/>
            <w:webHidden/>
          </w:rPr>
          <w:fldChar w:fldCharType="end"/>
        </w:r>
      </w:hyperlink>
    </w:p>
    <w:p w14:paraId="57C8CBEB" w14:textId="42361D17"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64" w:history="1">
        <w:r w:rsidRPr="001F127C">
          <w:rPr>
            <w:rStyle w:val="Hyperlink"/>
          </w:rPr>
          <w:t>Большинство россиян не верят, что пенсия обеспечит их достойную старость: комфортным уровнем, по данным опроса ИЦ «Русское поле» (Russian Field), они рассчитывают на 80 тысяч рублей в месяц, тогда как по данным Социального фонда России средний размер пенсии в 2026 году составляет около 25–27 тысяч рублей. Две трети переживают о пенсионной жизни, и большинство планируют работать в старости. Получится ли у них это — в материале aif.ru.</w:t>
        </w:r>
        <w:r>
          <w:rPr>
            <w:webHidden/>
          </w:rPr>
          <w:tab/>
        </w:r>
        <w:r>
          <w:rPr>
            <w:webHidden/>
          </w:rPr>
          <w:fldChar w:fldCharType="begin"/>
        </w:r>
        <w:r>
          <w:rPr>
            <w:webHidden/>
          </w:rPr>
          <w:instrText xml:space="preserve"> PAGEREF _Toc234824264 \h </w:instrText>
        </w:r>
        <w:r>
          <w:rPr>
            <w:webHidden/>
          </w:rPr>
        </w:r>
        <w:r>
          <w:rPr>
            <w:webHidden/>
          </w:rPr>
          <w:fldChar w:fldCharType="separate"/>
        </w:r>
        <w:r>
          <w:rPr>
            <w:webHidden/>
          </w:rPr>
          <w:t>87</w:t>
        </w:r>
        <w:r>
          <w:rPr>
            <w:webHidden/>
          </w:rPr>
          <w:fldChar w:fldCharType="end"/>
        </w:r>
      </w:hyperlink>
    </w:p>
    <w:p w14:paraId="4D43D7ED" w14:textId="6EFCA786"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65" w:history="1">
        <w:r w:rsidRPr="001F127C">
          <w:rPr>
            <w:rStyle w:val="Hyperlink"/>
            <w:noProof/>
          </w:rPr>
          <w:t>Свободная пресса, 10.07.2026, Работа до гроба - выбор подавляющего большинства россиян. Почему пенсия стала фобией</w:t>
        </w:r>
        <w:r>
          <w:rPr>
            <w:noProof/>
            <w:webHidden/>
          </w:rPr>
          <w:tab/>
        </w:r>
        <w:r>
          <w:rPr>
            <w:noProof/>
            <w:webHidden/>
          </w:rPr>
          <w:fldChar w:fldCharType="begin"/>
        </w:r>
        <w:r>
          <w:rPr>
            <w:noProof/>
            <w:webHidden/>
          </w:rPr>
          <w:instrText xml:space="preserve"> PAGEREF _Toc234824265 \h </w:instrText>
        </w:r>
        <w:r>
          <w:rPr>
            <w:noProof/>
            <w:webHidden/>
          </w:rPr>
        </w:r>
        <w:r>
          <w:rPr>
            <w:noProof/>
            <w:webHidden/>
          </w:rPr>
          <w:fldChar w:fldCharType="separate"/>
        </w:r>
        <w:r>
          <w:rPr>
            <w:noProof/>
            <w:webHidden/>
          </w:rPr>
          <w:t>89</w:t>
        </w:r>
        <w:r>
          <w:rPr>
            <w:noProof/>
            <w:webHidden/>
          </w:rPr>
          <w:fldChar w:fldCharType="end"/>
        </w:r>
      </w:hyperlink>
    </w:p>
    <w:p w14:paraId="3EBF8BF8" w14:textId="1F8B0441"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66" w:history="1">
        <w:r w:rsidRPr="001F127C">
          <w:rPr>
            <w:rStyle w:val="Hyperlink"/>
          </w:rPr>
          <w:t>Один из главных страхов россиян - боязнь пенсии, выявил проведенный среди 1600 респондентов всероссийский телефонный опрос компании Russian Field.</w:t>
        </w:r>
        <w:r>
          <w:rPr>
            <w:webHidden/>
          </w:rPr>
          <w:tab/>
        </w:r>
        <w:r>
          <w:rPr>
            <w:webHidden/>
          </w:rPr>
          <w:fldChar w:fldCharType="begin"/>
        </w:r>
        <w:r>
          <w:rPr>
            <w:webHidden/>
          </w:rPr>
          <w:instrText xml:space="preserve"> PAGEREF _Toc234824266 \h </w:instrText>
        </w:r>
        <w:r>
          <w:rPr>
            <w:webHidden/>
          </w:rPr>
        </w:r>
        <w:r>
          <w:rPr>
            <w:webHidden/>
          </w:rPr>
          <w:fldChar w:fldCharType="separate"/>
        </w:r>
        <w:r>
          <w:rPr>
            <w:webHidden/>
          </w:rPr>
          <w:t>89</w:t>
        </w:r>
        <w:r>
          <w:rPr>
            <w:webHidden/>
          </w:rPr>
          <w:fldChar w:fldCharType="end"/>
        </w:r>
      </w:hyperlink>
    </w:p>
    <w:p w14:paraId="55698002" w14:textId="2A482752" w:rsidR="006E54EB" w:rsidRDefault="006E54E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824267" w:history="1">
        <w:r w:rsidRPr="001F127C">
          <w:rPr>
            <w:rStyle w:val="Hyperlink"/>
            <w:noProof/>
          </w:rPr>
          <w:t>Региональные СМИ</w:t>
        </w:r>
        <w:r>
          <w:rPr>
            <w:noProof/>
            <w:webHidden/>
          </w:rPr>
          <w:tab/>
        </w:r>
        <w:r>
          <w:rPr>
            <w:noProof/>
            <w:webHidden/>
          </w:rPr>
          <w:fldChar w:fldCharType="begin"/>
        </w:r>
        <w:r>
          <w:rPr>
            <w:noProof/>
            <w:webHidden/>
          </w:rPr>
          <w:instrText xml:space="preserve"> PAGEREF _Toc234824267 \h </w:instrText>
        </w:r>
        <w:r>
          <w:rPr>
            <w:noProof/>
            <w:webHidden/>
          </w:rPr>
        </w:r>
        <w:r>
          <w:rPr>
            <w:noProof/>
            <w:webHidden/>
          </w:rPr>
          <w:fldChar w:fldCharType="separate"/>
        </w:r>
        <w:r>
          <w:rPr>
            <w:noProof/>
            <w:webHidden/>
          </w:rPr>
          <w:t>91</w:t>
        </w:r>
        <w:r>
          <w:rPr>
            <w:noProof/>
            <w:webHidden/>
          </w:rPr>
          <w:fldChar w:fldCharType="end"/>
        </w:r>
      </w:hyperlink>
    </w:p>
    <w:p w14:paraId="4B60C18A" w14:textId="3C9FE28B"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68" w:history="1">
        <w:r w:rsidRPr="001F127C">
          <w:rPr>
            <w:rStyle w:val="Hyperlink"/>
            <w:noProof/>
          </w:rPr>
          <w:t>Юга.ру, 10.07.2026, Пенсия зависит не только от последних лет работы: как заработок до 2002 года влияет на ваши выплаты</w:t>
        </w:r>
        <w:r>
          <w:rPr>
            <w:noProof/>
            <w:webHidden/>
          </w:rPr>
          <w:tab/>
        </w:r>
        <w:r>
          <w:rPr>
            <w:noProof/>
            <w:webHidden/>
          </w:rPr>
          <w:fldChar w:fldCharType="begin"/>
        </w:r>
        <w:r>
          <w:rPr>
            <w:noProof/>
            <w:webHidden/>
          </w:rPr>
          <w:instrText xml:space="preserve"> PAGEREF _Toc234824268 \h </w:instrText>
        </w:r>
        <w:r>
          <w:rPr>
            <w:noProof/>
            <w:webHidden/>
          </w:rPr>
        </w:r>
        <w:r>
          <w:rPr>
            <w:noProof/>
            <w:webHidden/>
          </w:rPr>
          <w:fldChar w:fldCharType="separate"/>
        </w:r>
        <w:r>
          <w:rPr>
            <w:noProof/>
            <w:webHidden/>
          </w:rPr>
          <w:t>91</w:t>
        </w:r>
        <w:r>
          <w:rPr>
            <w:noProof/>
            <w:webHidden/>
          </w:rPr>
          <w:fldChar w:fldCharType="end"/>
        </w:r>
      </w:hyperlink>
    </w:p>
    <w:p w14:paraId="59EDABCA" w14:textId="36FCA362"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69" w:history="1">
        <w:r w:rsidRPr="001F127C">
          <w:rPr>
            <w:rStyle w:val="Hyperlink"/>
          </w:rPr>
          <w:t>Многие пенсионеры и те, кто только готовится выйти на заслуженный отдых, уверены: размер будущей пенсии определяется исключительно страховыми взносами и зарплатой в последние годы перед выходом.</w:t>
        </w:r>
        <w:r>
          <w:rPr>
            <w:webHidden/>
          </w:rPr>
          <w:tab/>
        </w:r>
        <w:r>
          <w:rPr>
            <w:webHidden/>
          </w:rPr>
          <w:fldChar w:fldCharType="begin"/>
        </w:r>
        <w:r>
          <w:rPr>
            <w:webHidden/>
          </w:rPr>
          <w:instrText xml:space="preserve"> PAGEREF _Toc234824269 \h </w:instrText>
        </w:r>
        <w:r>
          <w:rPr>
            <w:webHidden/>
          </w:rPr>
        </w:r>
        <w:r>
          <w:rPr>
            <w:webHidden/>
          </w:rPr>
          <w:fldChar w:fldCharType="separate"/>
        </w:r>
        <w:r>
          <w:rPr>
            <w:webHidden/>
          </w:rPr>
          <w:t>91</w:t>
        </w:r>
        <w:r>
          <w:rPr>
            <w:webHidden/>
          </w:rPr>
          <w:fldChar w:fldCharType="end"/>
        </w:r>
      </w:hyperlink>
    </w:p>
    <w:p w14:paraId="0DE44A5D" w14:textId="5478AB24" w:rsidR="006E54EB" w:rsidRDefault="006E54E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824270" w:history="1">
        <w:r w:rsidRPr="001F127C">
          <w:rPr>
            <w:rStyle w:val="Hyperlink"/>
            <w:noProof/>
          </w:rPr>
          <w:t>НОВОСТИ МАКРОЭКОНОМИКИ</w:t>
        </w:r>
        <w:r>
          <w:rPr>
            <w:noProof/>
            <w:webHidden/>
          </w:rPr>
          <w:tab/>
        </w:r>
        <w:r>
          <w:rPr>
            <w:noProof/>
            <w:webHidden/>
          </w:rPr>
          <w:fldChar w:fldCharType="begin"/>
        </w:r>
        <w:r>
          <w:rPr>
            <w:noProof/>
            <w:webHidden/>
          </w:rPr>
          <w:instrText xml:space="preserve"> PAGEREF _Toc234824270 \h </w:instrText>
        </w:r>
        <w:r>
          <w:rPr>
            <w:noProof/>
            <w:webHidden/>
          </w:rPr>
        </w:r>
        <w:r>
          <w:rPr>
            <w:noProof/>
            <w:webHidden/>
          </w:rPr>
          <w:fldChar w:fldCharType="separate"/>
        </w:r>
        <w:r>
          <w:rPr>
            <w:noProof/>
            <w:webHidden/>
          </w:rPr>
          <w:t>94</w:t>
        </w:r>
        <w:r>
          <w:rPr>
            <w:noProof/>
            <w:webHidden/>
          </w:rPr>
          <w:fldChar w:fldCharType="end"/>
        </w:r>
      </w:hyperlink>
    </w:p>
    <w:p w14:paraId="0A058D6F" w14:textId="2549834D"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71" w:history="1">
        <w:r w:rsidRPr="001F127C">
          <w:rPr>
            <w:rStyle w:val="Hyperlink"/>
            <w:noProof/>
          </w:rPr>
          <w:t>Коммерсантъ, 11.07.2026, Дивиденды подкосили рынок</w:t>
        </w:r>
        <w:r>
          <w:rPr>
            <w:noProof/>
            <w:webHidden/>
          </w:rPr>
          <w:tab/>
        </w:r>
        <w:r>
          <w:rPr>
            <w:noProof/>
            <w:webHidden/>
          </w:rPr>
          <w:fldChar w:fldCharType="begin"/>
        </w:r>
        <w:r>
          <w:rPr>
            <w:noProof/>
            <w:webHidden/>
          </w:rPr>
          <w:instrText xml:space="preserve"> PAGEREF _Toc234824271 \h </w:instrText>
        </w:r>
        <w:r>
          <w:rPr>
            <w:noProof/>
            <w:webHidden/>
          </w:rPr>
        </w:r>
        <w:r>
          <w:rPr>
            <w:noProof/>
            <w:webHidden/>
          </w:rPr>
          <w:fldChar w:fldCharType="separate"/>
        </w:r>
        <w:r>
          <w:rPr>
            <w:noProof/>
            <w:webHidden/>
          </w:rPr>
          <w:t>94</w:t>
        </w:r>
        <w:r>
          <w:rPr>
            <w:noProof/>
            <w:webHidden/>
          </w:rPr>
          <w:fldChar w:fldCharType="end"/>
        </w:r>
      </w:hyperlink>
    </w:p>
    <w:p w14:paraId="120F7EEB" w14:textId="59AD604E"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72" w:history="1">
        <w:r w:rsidRPr="001F127C">
          <w:rPr>
            <w:rStyle w:val="Hyperlink"/>
          </w:rPr>
          <w:t>Индекс Московской биржи (MOEX: MOEX) обновил многолетний минимум, закрывшись на отметке 2145 пунктов. Снижению способствовали закрытие реестров акционеров перед выплатой дивидендов и последующее падение котировок. «Медвежью» услугу оказали менеджеры «Полюса», рекомендации которых отказаться от дивидендов до 2030 года привели к падению акций компании на треть. До конца июля реестры закроют Сбербанк, ВТБ и другие крупные эмитенты с суммарной долей в индексе 30%, что может привести к его снижению до уровня 2000 пунктов. При этом неопределенность в снижении ключевой ставки и сохраняющая геополитическая напряженность не способствуют смене настроений.</w:t>
        </w:r>
        <w:r>
          <w:rPr>
            <w:webHidden/>
          </w:rPr>
          <w:tab/>
        </w:r>
        <w:r>
          <w:rPr>
            <w:webHidden/>
          </w:rPr>
          <w:fldChar w:fldCharType="begin"/>
        </w:r>
        <w:r>
          <w:rPr>
            <w:webHidden/>
          </w:rPr>
          <w:instrText xml:space="preserve"> PAGEREF _Toc234824272 \h </w:instrText>
        </w:r>
        <w:r>
          <w:rPr>
            <w:webHidden/>
          </w:rPr>
        </w:r>
        <w:r>
          <w:rPr>
            <w:webHidden/>
          </w:rPr>
          <w:fldChar w:fldCharType="separate"/>
        </w:r>
        <w:r>
          <w:rPr>
            <w:webHidden/>
          </w:rPr>
          <w:t>94</w:t>
        </w:r>
        <w:r>
          <w:rPr>
            <w:webHidden/>
          </w:rPr>
          <w:fldChar w:fldCharType="end"/>
        </w:r>
      </w:hyperlink>
    </w:p>
    <w:p w14:paraId="7784BB8F" w14:textId="217146E6"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73" w:history="1">
        <w:r w:rsidRPr="001F127C">
          <w:rPr>
            <w:rStyle w:val="Hyperlink"/>
            <w:noProof/>
          </w:rPr>
          <w:t>Экономика и жизнь, 10.07.2026, Лето без потепления: индекс деловой среды РСПП вновь ушел в минус</w:t>
        </w:r>
        <w:r>
          <w:rPr>
            <w:noProof/>
            <w:webHidden/>
          </w:rPr>
          <w:tab/>
        </w:r>
        <w:r>
          <w:rPr>
            <w:noProof/>
            <w:webHidden/>
          </w:rPr>
          <w:fldChar w:fldCharType="begin"/>
        </w:r>
        <w:r>
          <w:rPr>
            <w:noProof/>
            <w:webHidden/>
          </w:rPr>
          <w:instrText xml:space="preserve"> PAGEREF _Toc234824273 \h </w:instrText>
        </w:r>
        <w:r>
          <w:rPr>
            <w:noProof/>
            <w:webHidden/>
          </w:rPr>
        </w:r>
        <w:r>
          <w:rPr>
            <w:noProof/>
            <w:webHidden/>
          </w:rPr>
          <w:fldChar w:fldCharType="separate"/>
        </w:r>
        <w:r>
          <w:rPr>
            <w:noProof/>
            <w:webHidden/>
          </w:rPr>
          <w:t>95</w:t>
        </w:r>
        <w:r>
          <w:rPr>
            <w:noProof/>
            <w:webHidden/>
          </w:rPr>
          <w:fldChar w:fldCharType="end"/>
        </w:r>
      </w:hyperlink>
    </w:p>
    <w:p w14:paraId="3A1C5403" w14:textId="1C8067EB"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74" w:history="1">
        <w:r w:rsidRPr="001F127C">
          <w:rPr>
            <w:rStyle w:val="Hyperlink"/>
          </w:rPr>
          <w:t>Июнь 2026 г. не оправдал надежд на оживление - сводный индекс деловой среды, рассчитываемый Российским союзом промышленников и предпринимателей, потерял за месяц еще 1,3 пункта и опустился до отметки 43,8 пункта. Участники опроса вновь ухудшили оценки финансовых показателей, заметно охладело и личное восприятие делового климата в стране. Отрицательную динамику показали индексы B2G и логистики, а на общем неблагоприятном фоне лишь рынок производимой продукции и сектор В2В смогли продемонстрировать слабый восходящий тренд.</w:t>
        </w:r>
        <w:r>
          <w:rPr>
            <w:webHidden/>
          </w:rPr>
          <w:tab/>
        </w:r>
        <w:r>
          <w:rPr>
            <w:webHidden/>
          </w:rPr>
          <w:fldChar w:fldCharType="begin"/>
        </w:r>
        <w:r>
          <w:rPr>
            <w:webHidden/>
          </w:rPr>
          <w:instrText xml:space="preserve"> PAGEREF _Toc234824274 \h </w:instrText>
        </w:r>
        <w:r>
          <w:rPr>
            <w:webHidden/>
          </w:rPr>
        </w:r>
        <w:r>
          <w:rPr>
            <w:webHidden/>
          </w:rPr>
          <w:fldChar w:fldCharType="separate"/>
        </w:r>
        <w:r>
          <w:rPr>
            <w:webHidden/>
          </w:rPr>
          <w:t>95</w:t>
        </w:r>
        <w:r>
          <w:rPr>
            <w:webHidden/>
          </w:rPr>
          <w:fldChar w:fldCharType="end"/>
        </w:r>
      </w:hyperlink>
    </w:p>
    <w:p w14:paraId="6BCFC2B1" w14:textId="226BC69F"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75" w:history="1">
        <w:r w:rsidRPr="001F127C">
          <w:rPr>
            <w:rStyle w:val="Hyperlink"/>
            <w:noProof/>
          </w:rPr>
          <w:t>Профиль, 10.07.2026, Лишние люди: грозит ли россиянам безработица и профессиональное выгорание</w:t>
        </w:r>
        <w:r>
          <w:rPr>
            <w:noProof/>
            <w:webHidden/>
          </w:rPr>
          <w:tab/>
        </w:r>
        <w:r>
          <w:rPr>
            <w:noProof/>
            <w:webHidden/>
          </w:rPr>
          <w:fldChar w:fldCharType="begin"/>
        </w:r>
        <w:r>
          <w:rPr>
            <w:noProof/>
            <w:webHidden/>
          </w:rPr>
          <w:instrText xml:space="preserve"> PAGEREF _Toc234824275 \h </w:instrText>
        </w:r>
        <w:r>
          <w:rPr>
            <w:noProof/>
            <w:webHidden/>
          </w:rPr>
        </w:r>
        <w:r>
          <w:rPr>
            <w:noProof/>
            <w:webHidden/>
          </w:rPr>
          <w:fldChar w:fldCharType="separate"/>
        </w:r>
        <w:r>
          <w:rPr>
            <w:noProof/>
            <w:webHidden/>
          </w:rPr>
          <w:t>97</w:t>
        </w:r>
        <w:r>
          <w:rPr>
            <w:noProof/>
            <w:webHidden/>
          </w:rPr>
          <w:fldChar w:fldCharType="end"/>
        </w:r>
      </w:hyperlink>
    </w:p>
    <w:p w14:paraId="1C6CE4B5" w14:textId="3764DD7C"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76" w:history="1">
        <w:r w:rsidRPr="001F127C">
          <w:rPr>
            <w:rStyle w:val="Hyperlink"/>
          </w:rPr>
          <w:t>Рынок труда России переживает структурную трансформацию. Уровень безработицы несколько лет держится на рекордно низких значениях, но четверть компаний готовится к сокращению штатной численности. В каких отраслях грядут перемены в ближайшие месяцы и что нас ждет в среднесрочной перспективе, разбирался «Профиль».</w:t>
        </w:r>
        <w:r>
          <w:rPr>
            <w:webHidden/>
          </w:rPr>
          <w:tab/>
        </w:r>
        <w:r>
          <w:rPr>
            <w:webHidden/>
          </w:rPr>
          <w:fldChar w:fldCharType="begin"/>
        </w:r>
        <w:r>
          <w:rPr>
            <w:webHidden/>
          </w:rPr>
          <w:instrText xml:space="preserve"> PAGEREF _Toc234824276 \h </w:instrText>
        </w:r>
        <w:r>
          <w:rPr>
            <w:webHidden/>
          </w:rPr>
        </w:r>
        <w:r>
          <w:rPr>
            <w:webHidden/>
          </w:rPr>
          <w:fldChar w:fldCharType="separate"/>
        </w:r>
        <w:r>
          <w:rPr>
            <w:webHidden/>
          </w:rPr>
          <w:t>97</w:t>
        </w:r>
        <w:r>
          <w:rPr>
            <w:webHidden/>
          </w:rPr>
          <w:fldChar w:fldCharType="end"/>
        </w:r>
      </w:hyperlink>
    </w:p>
    <w:p w14:paraId="188EB685" w14:textId="77E69588"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77" w:history="1">
        <w:r w:rsidRPr="001F127C">
          <w:rPr>
            <w:rStyle w:val="Hyperlink"/>
            <w:noProof/>
          </w:rPr>
          <w:t>ПРАЙМ, 10.07.2026, Финансист назвал лучшую валюту для краткосрочных сбережений</w:t>
        </w:r>
        <w:r>
          <w:rPr>
            <w:noProof/>
            <w:webHidden/>
          </w:rPr>
          <w:tab/>
        </w:r>
        <w:r>
          <w:rPr>
            <w:noProof/>
            <w:webHidden/>
          </w:rPr>
          <w:fldChar w:fldCharType="begin"/>
        </w:r>
        <w:r>
          <w:rPr>
            <w:noProof/>
            <w:webHidden/>
          </w:rPr>
          <w:instrText xml:space="preserve"> PAGEREF _Toc234824277 \h </w:instrText>
        </w:r>
        <w:r>
          <w:rPr>
            <w:noProof/>
            <w:webHidden/>
          </w:rPr>
        </w:r>
        <w:r>
          <w:rPr>
            <w:noProof/>
            <w:webHidden/>
          </w:rPr>
          <w:fldChar w:fldCharType="separate"/>
        </w:r>
        <w:r>
          <w:rPr>
            <w:noProof/>
            <w:webHidden/>
          </w:rPr>
          <w:t>102</w:t>
        </w:r>
        <w:r>
          <w:rPr>
            <w:noProof/>
            <w:webHidden/>
          </w:rPr>
          <w:fldChar w:fldCharType="end"/>
        </w:r>
      </w:hyperlink>
    </w:p>
    <w:p w14:paraId="35FCB9B9" w14:textId="73A58436"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78" w:history="1">
        <w:r w:rsidRPr="001F127C">
          <w:rPr>
            <w:rStyle w:val="Hyperlink"/>
          </w:rPr>
          <w:t>Рубль является лучшей валютой для сбережений сроком на 3-6 месяцев, поскольку его устойчивость обеспечена высокой реальной процентной ставкой, рассказал РИА Новости заместитель председателя правления, начальник казначейства СДМ-Банка Эдуард Лушин.</w:t>
        </w:r>
        <w:r>
          <w:rPr>
            <w:webHidden/>
          </w:rPr>
          <w:tab/>
        </w:r>
        <w:r>
          <w:rPr>
            <w:webHidden/>
          </w:rPr>
          <w:fldChar w:fldCharType="begin"/>
        </w:r>
        <w:r>
          <w:rPr>
            <w:webHidden/>
          </w:rPr>
          <w:instrText xml:space="preserve"> PAGEREF _Toc234824278 \h </w:instrText>
        </w:r>
        <w:r>
          <w:rPr>
            <w:webHidden/>
          </w:rPr>
        </w:r>
        <w:r>
          <w:rPr>
            <w:webHidden/>
          </w:rPr>
          <w:fldChar w:fldCharType="separate"/>
        </w:r>
        <w:r>
          <w:rPr>
            <w:webHidden/>
          </w:rPr>
          <w:t>102</w:t>
        </w:r>
        <w:r>
          <w:rPr>
            <w:webHidden/>
          </w:rPr>
          <w:fldChar w:fldCharType="end"/>
        </w:r>
      </w:hyperlink>
    </w:p>
    <w:p w14:paraId="3B6DCAE5" w14:textId="0E496D3B"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79" w:history="1">
        <w:r w:rsidRPr="001F127C">
          <w:rPr>
            <w:rStyle w:val="Hyperlink"/>
            <w:noProof/>
          </w:rPr>
          <w:t>РИА Новости, 12.07.2026, Финансист предупредила, почему не стоит спешить с покупкой долларов</w:t>
        </w:r>
        <w:r>
          <w:rPr>
            <w:noProof/>
            <w:webHidden/>
          </w:rPr>
          <w:tab/>
        </w:r>
        <w:r>
          <w:rPr>
            <w:noProof/>
            <w:webHidden/>
          </w:rPr>
          <w:fldChar w:fldCharType="begin"/>
        </w:r>
        <w:r>
          <w:rPr>
            <w:noProof/>
            <w:webHidden/>
          </w:rPr>
          <w:instrText xml:space="preserve"> PAGEREF _Toc234824279 \h </w:instrText>
        </w:r>
        <w:r>
          <w:rPr>
            <w:noProof/>
            <w:webHidden/>
          </w:rPr>
        </w:r>
        <w:r>
          <w:rPr>
            <w:noProof/>
            <w:webHidden/>
          </w:rPr>
          <w:fldChar w:fldCharType="separate"/>
        </w:r>
        <w:r>
          <w:rPr>
            <w:noProof/>
            <w:webHidden/>
          </w:rPr>
          <w:t>102</w:t>
        </w:r>
        <w:r>
          <w:rPr>
            <w:noProof/>
            <w:webHidden/>
          </w:rPr>
          <w:fldChar w:fldCharType="end"/>
        </w:r>
      </w:hyperlink>
    </w:p>
    <w:p w14:paraId="7E0D811D" w14:textId="67AF3002"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80" w:history="1">
        <w:r w:rsidRPr="001F127C">
          <w:rPr>
            <w:rStyle w:val="Hyperlink"/>
          </w:rPr>
          <w:t>Покупка долларов на фоне ослабления рубля не всегда оправдана. О том, почему спешить с конвертацией не стоит, агентству "Прайм" рассказала завкафедрой мировых финансовых рынков и финтеха РЭУ им. Г. В. Плеханова Светлана Фрумина.</w:t>
        </w:r>
        <w:r>
          <w:rPr>
            <w:webHidden/>
          </w:rPr>
          <w:tab/>
        </w:r>
        <w:r>
          <w:rPr>
            <w:webHidden/>
          </w:rPr>
          <w:fldChar w:fldCharType="begin"/>
        </w:r>
        <w:r>
          <w:rPr>
            <w:webHidden/>
          </w:rPr>
          <w:instrText xml:space="preserve"> PAGEREF _Toc234824280 \h </w:instrText>
        </w:r>
        <w:r>
          <w:rPr>
            <w:webHidden/>
          </w:rPr>
        </w:r>
        <w:r>
          <w:rPr>
            <w:webHidden/>
          </w:rPr>
          <w:fldChar w:fldCharType="separate"/>
        </w:r>
        <w:r>
          <w:rPr>
            <w:webHidden/>
          </w:rPr>
          <w:t>102</w:t>
        </w:r>
        <w:r>
          <w:rPr>
            <w:webHidden/>
          </w:rPr>
          <w:fldChar w:fldCharType="end"/>
        </w:r>
      </w:hyperlink>
    </w:p>
    <w:p w14:paraId="671F3224" w14:textId="75587E81"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81" w:history="1">
        <w:r w:rsidRPr="001F127C">
          <w:rPr>
            <w:rStyle w:val="Hyperlink"/>
            <w:noProof/>
          </w:rPr>
          <w:t>ТАСС, 13.07.2026, Эксперт Свириденко: налоговые вычеты для "длинных" инвестиций надо увеличивать</w:t>
        </w:r>
        <w:r>
          <w:rPr>
            <w:noProof/>
            <w:webHidden/>
          </w:rPr>
          <w:tab/>
        </w:r>
        <w:r>
          <w:rPr>
            <w:noProof/>
            <w:webHidden/>
          </w:rPr>
          <w:fldChar w:fldCharType="begin"/>
        </w:r>
        <w:r>
          <w:rPr>
            <w:noProof/>
            <w:webHidden/>
          </w:rPr>
          <w:instrText xml:space="preserve"> PAGEREF _Toc234824281 \h </w:instrText>
        </w:r>
        <w:r>
          <w:rPr>
            <w:noProof/>
            <w:webHidden/>
          </w:rPr>
        </w:r>
        <w:r>
          <w:rPr>
            <w:noProof/>
            <w:webHidden/>
          </w:rPr>
          <w:fldChar w:fldCharType="separate"/>
        </w:r>
        <w:r>
          <w:rPr>
            <w:noProof/>
            <w:webHidden/>
          </w:rPr>
          <w:t>103</w:t>
        </w:r>
        <w:r>
          <w:rPr>
            <w:noProof/>
            <w:webHidden/>
          </w:rPr>
          <w:fldChar w:fldCharType="end"/>
        </w:r>
      </w:hyperlink>
    </w:p>
    <w:p w14:paraId="32D36B9E" w14:textId="3977A92C"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82" w:history="1">
        <w:r w:rsidRPr="001F127C">
          <w:rPr>
            <w:rStyle w:val="Hyperlink"/>
          </w:rPr>
          <w:t>Налог на доходы по вкладам сверх установленного предела в целом обоснован и вряд ли будет скорректирован, но это не отменяет необходимости новых налоговых мер для стимулирования долгосрочного инвестирования, включая увеличение вычетов. Такое мнение в беседе с ТАСС высказал исполнительный директор Института экономики роста имени П. А. Столыпина Антон Свириденко.</w:t>
        </w:r>
        <w:r>
          <w:rPr>
            <w:webHidden/>
          </w:rPr>
          <w:tab/>
        </w:r>
        <w:r>
          <w:rPr>
            <w:webHidden/>
          </w:rPr>
          <w:fldChar w:fldCharType="begin"/>
        </w:r>
        <w:r>
          <w:rPr>
            <w:webHidden/>
          </w:rPr>
          <w:instrText xml:space="preserve"> PAGEREF _Toc234824282 \h </w:instrText>
        </w:r>
        <w:r>
          <w:rPr>
            <w:webHidden/>
          </w:rPr>
        </w:r>
        <w:r>
          <w:rPr>
            <w:webHidden/>
          </w:rPr>
          <w:fldChar w:fldCharType="separate"/>
        </w:r>
        <w:r>
          <w:rPr>
            <w:webHidden/>
          </w:rPr>
          <w:t>103</w:t>
        </w:r>
        <w:r>
          <w:rPr>
            <w:webHidden/>
          </w:rPr>
          <w:fldChar w:fldCharType="end"/>
        </w:r>
      </w:hyperlink>
    </w:p>
    <w:p w14:paraId="73D44C62" w14:textId="5EEF6E86"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83" w:history="1">
        <w:r w:rsidRPr="001F127C">
          <w:rPr>
            <w:rStyle w:val="Hyperlink"/>
            <w:noProof/>
          </w:rPr>
          <w:t>ТАСС, 12.07.2026, В ОП назвали ориентировочный размер мрот на 2027 год</w:t>
        </w:r>
        <w:r>
          <w:rPr>
            <w:noProof/>
            <w:webHidden/>
          </w:rPr>
          <w:tab/>
        </w:r>
        <w:r>
          <w:rPr>
            <w:noProof/>
            <w:webHidden/>
          </w:rPr>
          <w:fldChar w:fldCharType="begin"/>
        </w:r>
        <w:r>
          <w:rPr>
            <w:noProof/>
            <w:webHidden/>
          </w:rPr>
          <w:instrText xml:space="preserve"> PAGEREF _Toc234824283 \h </w:instrText>
        </w:r>
        <w:r>
          <w:rPr>
            <w:noProof/>
            <w:webHidden/>
          </w:rPr>
        </w:r>
        <w:r>
          <w:rPr>
            <w:noProof/>
            <w:webHidden/>
          </w:rPr>
          <w:fldChar w:fldCharType="separate"/>
        </w:r>
        <w:r>
          <w:rPr>
            <w:noProof/>
            <w:webHidden/>
          </w:rPr>
          <w:t>104</w:t>
        </w:r>
        <w:r>
          <w:rPr>
            <w:noProof/>
            <w:webHidden/>
          </w:rPr>
          <w:fldChar w:fldCharType="end"/>
        </w:r>
      </w:hyperlink>
    </w:p>
    <w:p w14:paraId="32835073" w14:textId="3DDA433C"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84" w:history="1">
        <w:r w:rsidRPr="001F127C">
          <w:rPr>
            <w:rStyle w:val="Hyperlink"/>
          </w:rPr>
          <w:t>Минимальный размер оплаты труда (МРОТ) может составить от 29 до 31 тыс. рублей в 2027 году, заявил член комиссии Общественной палаты (ОП) России по общественному контролю и работе с обращениями граждан Евгений Машаров, 12 июля сообщает ТАСС.</w:t>
        </w:r>
        <w:r>
          <w:rPr>
            <w:webHidden/>
          </w:rPr>
          <w:tab/>
        </w:r>
        <w:r>
          <w:rPr>
            <w:webHidden/>
          </w:rPr>
          <w:fldChar w:fldCharType="begin"/>
        </w:r>
        <w:r>
          <w:rPr>
            <w:webHidden/>
          </w:rPr>
          <w:instrText xml:space="preserve"> PAGEREF _Toc234824284 \h </w:instrText>
        </w:r>
        <w:r>
          <w:rPr>
            <w:webHidden/>
          </w:rPr>
        </w:r>
        <w:r>
          <w:rPr>
            <w:webHidden/>
          </w:rPr>
          <w:fldChar w:fldCharType="separate"/>
        </w:r>
        <w:r>
          <w:rPr>
            <w:webHidden/>
          </w:rPr>
          <w:t>104</w:t>
        </w:r>
        <w:r>
          <w:rPr>
            <w:webHidden/>
          </w:rPr>
          <w:fldChar w:fldCharType="end"/>
        </w:r>
      </w:hyperlink>
    </w:p>
    <w:p w14:paraId="72B22790" w14:textId="5DE5B6A4"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85" w:history="1">
        <w:r w:rsidRPr="001F127C">
          <w:rPr>
            <w:rStyle w:val="Hyperlink"/>
            <w:noProof/>
          </w:rPr>
          <w:t>ТАСС, 13.07.2026, Эксперт Балынин назвал факторы, которые повлияют на рост зарплат в 2027 году</w:t>
        </w:r>
        <w:r>
          <w:rPr>
            <w:noProof/>
            <w:webHidden/>
          </w:rPr>
          <w:tab/>
        </w:r>
        <w:r>
          <w:rPr>
            <w:noProof/>
            <w:webHidden/>
          </w:rPr>
          <w:fldChar w:fldCharType="begin"/>
        </w:r>
        <w:r>
          <w:rPr>
            <w:noProof/>
            <w:webHidden/>
          </w:rPr>
          <w:instrText xml:space="preserve"> PAGEREF _Toc234824285 \h </w:instrText>
        </w:r>
        <w:r>
          <w:rPr>
            <w:noProof/>
            <w:webHidden/>
          </w:rPr>
        </w:r>
        <w:r>
          <w:rPr>
            <w:noProof/>
            <w:webHidden/>
          </w:rPr>
          <w:fldChar w:fldCharType="separate"/>
        </w:r>
        <w:r>
          <w:rPr>
            <w:noProof/>
            <w:webHidden/>
          </w:rPr>
          <w:t>104</w:t>
        </w:r>
        <w:r>
          <w:rPr>
            <w:noProof/>
            <w:webHidden/>
          </w:rPr>
          <w:fldChar w:fldCharType="end"/>
        </w:r>
      </w:hyperlink>
    </w:p>
    <w:p w14:paraId="37A4ACB5" w14:textId="20C597BC"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86" w:history="1">
        <w:r w:rsidRPr="001F127C">
          <w:rPr>
            <w:rStyle w:val="Hyperlink"/>
          </w:rPr>
          <w:t>Дефицит высококвалифицированных кадров и рост минимального размера оплаты труда будут ключевыми факторами, влияющими на рост зарплат в 2026-2027 годах. Об этом сообщил ТАСС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_Toc234824286 \h </w:instrText>
        </w:r>
        <w:r>
          <w:rPr>
            <w:webHidden/>
          </w:rPr>
        </w:r>
        <w:r>
          <w:rPr>
            <w:webHidden/>
          </w:rPr>
          <w:fldChar w:fldCharType="separate"/>
        </w:r>
        <w:r>
          <w:rPr>
            <w:webHidden/>
          </w:rPr>
          <w:t>104</w:t>
        </w:r>
        <w:r>
          <w:rPr>
            <w:webHidden/>
          </w:rPr>
          <w:fldChar w:fldCharType="end"/>
        </w:r>
      </w:hyperlink>
    </w:p>
    <w:p w14:paraId="43827D16" w14:textId="5184EF87"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87" w:history="1">
        <w:r w:rsidRPr="001F127C">
          <w:rPr>
            <w:rStyle w:val="Hyperlink"/>
            <w:noProof/>
          </w:rPr>
          <w:t>РБК Компании, 12.07.2026, Что происходит с деньгами обычных людей после действий Центробанка</w:t>
        </w:r>
        <w:r>
          <w:rPr>
            <w:noProof/>
            <w:webHidden/>
          </w:rPr>
          <w:tab/>
        </w:r>
        <w:r>
          <w:rPr>
            <w:noProof/>
            <w:webHidden/>
          </w:rPr>
          <w:fldChar w:fldCharType="begin"/>
        </w:r>
        <w:r>
          <w:rPr>
            <w:noProof/>
            <w:webHidden/>
          </w:rPr>
          <w:instrText xml:space="preserve"> PAGEREF _Toc234824287 \h </w:instrText>
        </w:r>
        <w:r>
          <w:rPr>
            <w:noProof/>
            <w:webHidden/>
          </w:rPr>
        </w:r>
        <w:r>
          <w:rPr>
            <w:noProof/>
            <w:webHidden/>
          </w:rPr>
          <w:fldChar w:fldCharType="separate"/>
        </w:r>
        <w:r>
          <w:rPr>
            <w:noProof/>
            <w:webHidden/>
          </w:rPr>
          <w:t>105</w:t>
        </w:r>
        <w:r>
          <w:rPr>
            <w:noProof/>
            <w:webHidden/>
          </w:rPr>
          <w:fldChar w:fldCharType="end"/>
        </w:r>
      </w:hyperlink>
    </w:p>
    <w:p w14:paraId="00058CF6" w14:textId="57FD43C1"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88" w:history="1">
        <w:r w:rsidRPr="001F127C">
          <w:rPr>
            <w:rStyle w:val="Hyperlink"/>
          </w:rPr>
          <w:t>Центральный банк регулирует стоимость денег в экономике через ключевую ставку. Этот показатель определяет, под какой процент коммерческие банки могут привлекать средства и кредитоваться. Когда ставка меняется, вслед за ней постепенно корректируются условия по кредитам, депозитам и другим финансовым продуктам.</w:t>
        </w:r>
        <w:r>
          <w:rPr>
            <w:webHidden/>
          </w:rPr>
          <w:tab/>
        </w:r>
        <w:r>
          <w:rPr>
            <w:webHidden/>
          </w:rPr>
          <w:fldChar w:fldCharType="begin"/>
        </w:r>
        <w:r>
          <w:rPr>
            <w:webHidden/>
          </w:rPr>
          <w:instrText xml:space="preserve"> PAGEREF _Toc234824288 \h </w:instrText>
        </w:r>
        <w:r>
          <w:rPr>
            <w:webHidden/>
          </w:rPr>
        </w:r>
        <w:r>
          <w:rPr>
            <w:webHidden/>
          </w:rPr>
          <w:fldChar w:fldCharType="separate"/>
        </w:r>
        <w:r>
          <w:rPr>
            <w:webHidden/>
          </w:rPr>
          <w:t>105</w:t>
        </w:r>
        <w:r>
          <w:rPr>
            <w:webHidden/>
          </w:rPr>
          <w:fldChar w:fldCharType="end"/>
        </w:r>
      </w:hyperlink>
    </w:p>
    <w:p w14:paraId="6FFD7648" w14:textId="3929171B"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89" w:history="1">
        <w:r w:rsidRPr="001F127C">
          <w:rPr>
            <w:rStyle w:val="Hyperlink"/>
            <w:noProof/>
          </w:rPr>
          <w:t>РБК Компании, 10.07.2026, Байбеки на падающем рынке: зачем компании скупают акции</w:t>
        </w:r>
        <w:r>
          <w:rPr>
            <w:noProof/>
            <w:webHidden/>
          </w:rPr>
          <w:tab/>
        </w:r>
        <w:r>
          <w:rPr>
            <w:noProof/>
            <w:webHidden/>
          </w:rPr>
          <w:fldChar w:fldCharType="begin"/>
        </w:r>
        <w:r>
          <w:rPr>
            <w:noProof/>
            <w:webHidden/>
          </w:rPr>
          <w:instrText xml:space="preserve"> PAGEREF _Toc234824289 \h </w:instrText>
        </w:r>
        <w:r>
          <w:rPr>
            <w:noProof/>
            <w:webHidden/>
          </w:rPr>
        </w:r>
        <w:r>
          <w:rPr>
            <w:noProof/>
            <w:webHidden/>
          </w:rPr>
          <w:fldChar w:fldCharType="separate"/>
        </w:r>
        <w:r>
          <w:rPr>
            <w:noProof/>
            <w:webHidden/>
          </w:rPr>
          <w:t>106</w:t>
        </w:r>
        <w:r>
          <w:rPr>
            <w:noProof/>
            <w:webHidden/>
          </w:rPr>
          <w:fldChar w:fldCharType="end"/>
        </w:r>
      </w:hyperlink>
    </w:p>
    <w:p w14:paraId="69AF9BD8" w14:textId="54341E94"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90" w:history="1">
        <w:r w:rsidRPr="001F127C">
          <w:rPr>
            <w:rStyle w:val="Hyperlink"/>
          </w:rPr>
          <w:t>После затяжной распродажи на российском рынке все больше эмитентов объявляют обратный выкуп. Что стоит за этим трендом, объяснил генеральный директор и основатель Atomic Capital Александр Зайцев.</w:t>
        </w:r>
        <w:r>
          <w:rPr>
            <w:webHidden/>
          </w:rPr>
          <w:tab/>
        </w:r>
        <w:r>
          <w:rPr>
            <w:webHidden/>
          </w:rPr>
          <w:fldChar w:fldCharType="begin"/>
        </w:r>
        <w:r>
          <w:rPr>
            <w:webHidden/>
          </w:rPr>
          <w:instrText xml:space="preserve"> PAGEREF _Toc234824290 \h </w:instrText>
        </w:r>
        <w:r>
          <w:rPr>
            <w:webHidden/>
          </w:rPr>
        </w:r>
        <w:r>
          <w:rPr>
            <w:webHidden/>
          </w:rPr>
          <w:fldChar w:fldCharType="separate"/>
        </w:r>
        <w:r>
          <w:rPr>
            <w:webHidden/>
          </w:rPr>
          <w:t>106</w:t>
        </w:r>
        <w:r>
          <w:rPr>
            <w:webHidden/>
          </w:rPr>
          <w:fldChar w:fldCharType="end"/>
        </w:r>
      </w:hyperlink>
    </w:p>
    <w:p w14:paraId="10FAA67B" w14:textId="22412D42"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91" w:history="1">
        <w:r w:rsidRPr="001F127C">
          <w:rPr>
            <w:rStyle w:val="Hyperlink"/>
            <w:noProof/>
          </w:rPr>
          <w:t>IT Channel News, 10.07.2026, Количество резюме от кандидатов предпенсионного, пенсионного возраста и зумеров за последние 4 года выросло более чем на 70%</w:t>
        </w:r>
        <w:r>
          <w:rPr>
            <w:noProof/>
            <w:webHidden/>
          </w:rPr>
          <w:tab/>
        </w:r>
        <w:r>
          <w:rPr>
            <w:noProof/>
            <w:webHidden/>
          </w:rPr>
          <w:fldChar w:fldCharType="begin"/>
        </w:r>
        <w:r>
          <w:rPr>
            <w:noProof/>
            <w:webHidden/>
          </w:rPr>
          <w:instrText xml:space="preserve"> PAGEREF _Toc234824291 \h </w:instrText>
        </w:r>
        <w:r>
          <w:rPr>
            <w:noProof/>
            <w:webHidden/>
          </w:rPr>
        </w:r>
        <w:r>
          <w:rPr>
            <w:noProof/>
            <w:webHidden/>
          </w:rPr>
          <w:fldChar w:fldCharType="separate"/>
        </w:r>
        <w:r>
          <w:rPr>
            <w:noProof/>
            <w:webHidden/>
          </w:rPr>
          <w:t>108</w:t>
        </w:r>
        <w:r>
          <w:rPr>
            <w:noProof/>
            <w:webHidden/>
          </w:rPr>
          <w:fldChar w:fldCharType="end"/>
        </w:r>
      </w:hyperlink>
    </w:p>
    <w:p w14:paraId="7AD17D91" w14:textId="6818EAA6"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92" w:history="1">
        <w:r w:rsidRPr="001F127C">
          <w:rPr>
            <w:rStyle w:val="Hyperlink"/>
          </w:rPr>
          <w:t>Данные hh.ru по созданным резюме за 2022-2026 годы показывают: обе группы действительно стали заметнее на рынке труда, но их потенциал различается по масштабу, структуре и типам задач. Молодежный сегмент 14-30 лет с 2022 по 2025 год вырос с 2,49 млн до 4,51 млн резюме, то есть на 81%. Группа старше 50 лет также заметно расширилась: с 342 тыс. до 584 тыс. резюме, или на 70%.</w:t>
        </w:r>
        <w:r>
          <w:rPr>
            <w:webHidden/>
          </w:rPr>
          <w:tab/>
        </w:r>
        <w:r>
          <w:rPr>
            <w:webHidden/>
          </w:rPr>
          <w:fldChar w:fldCharType="begin"/>
        </w:r>
        <w:r>
          <w:rPr>
            <w:webHidden/>
          </w:rPr>
          <w:instrText xml:space="preserve"> PAGEREF _Toc234824292 \h </w:instrText>
        </w:r>
        <w:r>
          <w:rPr>
            <w:webHidden/>
          </w:rPr>
        </w:r>
        <w:r>
          <w:rPr>
            <w:webHidden/>
          </w:rPr>
          <w:fldChar w:fldCharType="separate"/>
        </w:r>
        <w:r>
          <w:rPr>
            <w:webHidden/>
          </w:rPr>
          <w:t>108</w:t>
        </w:r>
        <w:r>
          <w:rPr>
            <w:webHidden/>
          </w:rPr>
          <w:fldChar w:fldCharType="end"/>
        </w:r>
      </w:hyperlink>
    </w:p>
    <w:p w14:paraId="51CB2F6B" w14:textId="4AA0077D" w:rsidR="006E54EB" w:rsidRDefault="006E54E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824293" w:history="1">
        <w:r w:rsidRPr="001F127C">
          <w:rPr>
            <w:rStyle w:val="Hyperlink"/>
            <w:noProof/>
          </w:rPr>
          <w:t>НОВОСТИ ЗАРУБЕЖНЫХ ПЕНСИОННЫХ СИСТЕМ</w:t>
        </w:r>
        <w:r>
          <w:rPr>
            <w:noProof/>
            <w:webHidden/>
          </w:rPr>
          <w:tab/>
        </w:r>
        <w:r>
          <w:rPr>
            <w:noProof/>
            <w:webHidden/>
          </w:rPr>
          <w:fldChar w:fldCharType="begin"/>
        </w:r>
        <w:r>
          <w:rPr>
            <w:noProof/>
            <w:webHidden/>
          </w:rPr>
          <w:instrText xml:space="preserve"> PAGEREF _Toc234824293 \h </w:instrText>
        </w:r>
        <w:r>
          <w:rPr>
            <w:noProof/>
            <w:webHidden/>
          </w:rPr>
        </w:r>
        <w:r>
          <w:rPr>
            <w:noProof/>
            <w:webHidden/>
          </w:rPr>
          <w:fldChar w:fldCharType="separate"/>
        </w:r>
        <w:r>
          <w:rPr>
            <w:noProof/>
            <w:webHidden/>
          </w:rPr>
          <w:t>110</w:t>
        </w:r>
        <w:r>
          <w:rPr>
            <w:noProof/>
            <w:webHidden/>
          </w:rPr>
          <w:fldChar w:fldCharType="end"/>
        </w:r>
      </w:hyperlink>
    </w:p>
    <w:p w14:paraId="7AE6EC91" w14:textId="1BD4450B" w:rsidR="006E54EB" w:rsidRDefault="006E54E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824294" w:history="1">
        <w:r w:rsidRPr="001F127C">
          <w:rPr>
            <w:rStyle w:val="Hyperlink"/>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_Toc234824294 \h </w:instrText>
        </w:r>
        <w:r>
          <w:rPr>
            <w:noProof/>
            <w:webHidden/>
          </w:rPr>
        </w:r>
        <w:r>
          <w:rPr>
            <w:noProof/>
            <w:webHidden/>
          </w:rPr>
          <w:fldChar w:fldCharType="separate"/>
        </w:r>
        <w:r>
          <w:rPr>
            <w:noProof/>
            <w:webHidden/>
          </w:rPr>
          <w:t>110</w:t>
        </w:r>
        <w:r>
          <w:rPr>
            <w:noProof/>
            <w:webHidden/>
          </w:rPr>
          <w:fldChar w:fldCharType="end"/>
        </w:r>
      </w:hyperlink>
    </w:p>
    <w:p w14:paraId="080E6892" w14:textId="208D42EF"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95" w:history="1">
        <w:r w:rsidRPr="001F127C">
          <w:rPr>
            <w:rStyle w:val="Hyperlink"/>
            <w:noProof/>
          </w:rPr>
          <w:t>Media.az, 10.07.2026, В Азербайджане предложили изменить порядок назначения трудовых пенсий</w:t>
        </w:r>
        <w:r>
          <w:rPr>
            <w:noProof/>
            <w:webHidden/>
          </w:rPr>
          <w:tab/>
        </w:r>
        <w:r>
          <w:rPr>
            <w:noProof/>
            <w:webHidden/>
          </w:rPr>
          <w:fldChar w:fldCharType="begin"/>
        </w:r>
        <w:r>
          <w:rPr>
            <w:noProof/>
            <w:webHidden/>
          </w:rPr>
          <w:instrText xml:space="preserve"> PAGEREF _Toc234824295 \h </w:instrText>
        </w:r>
        <w:r>
          <w:rPr>
            <w:noProof/>
            <w:webHidden/>
          </w:rPr>
        </w:r>
        <w:r>
          <w:rPr>
            <w:noProof/>
            <w:webHidden/>
          </w:rPr>
          <w:fldChar w:fldCharType="separate"/>
        </w:r>
        <w:r>
          <w:rPr>
            <w:noProof/>
            <w:webHidden/>
          </w:rPr>
          <w:t>110</w:t>
        </w:r>
        <w:r>
          <w:rPr>
            <w:noProof/>
            <w:webHidden/>
          </w:rPr>
          <w:fldChar w:fldCharType="end"/>
        </w:r>
      </w:hyperlink>
    </w:p>
    <w:p w14:paraId="2BCE601D" w14:textId="4B00A773"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96" w:history="1">
        <w:r w:rsidRPr="001F127C">
          <w:rPr>
            <w:rStyle w:val="Hyperlink"/>
          </w:rPr>
          <w:t>Одним из основных условий назначения трудовой пенсии по возрасту в Азербайджане является наличие не менее 25 лет страхового стажа либо минимального пенсионного капитала, установленного законодательством.</w:t>
        </w:r>
        <w:r>
          <w:rPr>
            <w:webHidden/>
          </w:rPr>
          <w:tab/>
        </w:r>
        <w:r>
          <w:rPr>
            <w:webHidden/>
          </w:rPr>
          <w:fldChar w:fldCharType="begin"/>
        </w:r>
        <w:r>
          <w:rPr>
            <w:webHidden/>
          </w:rPr>
          <w:instrText xml:space="preserve"> PAGEREF _Toc234824296 \h </w:instrText>
        </w:r>
        <w:r>
          <w:rPr>
            <w:webHidden/>
          </w:rPr>
        </w:r>
        <w:r>
          <w:rPr>
            <w:webHidden/>
          </w:rPr>
          <w:fldChar w:fldCharType="separate"/>
        </w:r>
        <w:r>
          <w:rPr>
            <w:webHidden/>
          </w:rPr>
          <w:t>110</w:t>
        </w:r>
        <w:r>
          <w:rPr>
            <w:webHidden/>
          </w:rPr>
          <w:fldChar w:fldCharType="end"/>
        </w:r>
      </w:hyperlink>
    </w:p>
    <w:p w14:paraId="2749FF6B" w14:textId="61F8D659"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97" w:history="1">
        <w:r w:rsidRPr="001F127C">
          <w:rPr>
            <w:rStyle w:val="Hyperlink"/>
            <w:noProof/>
          </w:rPr>
          <w:t>LS, 10.07.2026, Казахстанцам предложат новый способ получения пенсии</w:t>
        </w:r>
        <w:r>
          <w:rPr>
            <w:noProof/>
            <w:webHidden/>
          </w:rPr>
          <w:tab/>
        </w:r>
        <w:r>
          <w:rPr>
            <w:noProof/>
            <w:webHidden/>
          </w:rPr>
          <w:fldChar w:fldCharType="begin"/>
        </w:r>
        <w:r>
          <w:rPr>
            <w:noProof/>
            <w:webHidden/>
          </w:rPr>
          <w:instrText xml:space="preserve"> PAGEREF _Toc234824297 \h </w:instrText>
        </w:r>
        <w:r>
          <w:rPr>
            <w:noProof/>
            <w:webHidden/>
          </w:rPr>
        </w:r>
        <w:r>
          <w:rPr>
            <w:noProof/>
            <w:webHidden/>
          </w:rPr>
          <w:fldChar w:fldCharType="separate"/>
        </w:r>
        <w:r>
          <w:rPr>
            <w:noProof/>
            <w:webHidden/>
          </w:rPr>
          <w:t>111</w:t>
        </w:r>
        <w:r>
          <w:rPr>
            <w:noProof/>
            <w:webHidden/>
          </w:rPr>
          <w:fldChar w:fldCharType="end"/>
        </w:r>
      </w:hyperlink>
    </w:p>
    <w:p w14:paraId="5CD87F44" w14:textId="24F20A31"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298" w:history="1">
        <w:r w:rsidRPr="001F127C">
          <w:rPr>
            <w:rStyle w:val="Hyperlink"/>
          </w:rPr>
          <w:t>В Казахстане собираются внедрять инвестиционные и гибридные аннуитеты, которые будут сочетать гарантированные пожизненные выплаты с инвестдоходом. В АРРФР рассказали LS подробности.</w:t>
        </w:r>
        <w:r>
          <w:rPr>
            <w:webHidden/>
          </w:rPr>
          <w:tab/>
        </w:r>
        <w:r>
          <w:rPr>
            <w:webHidden/>
          </w:rPr>
          <w:fldChar w:fldCharType="begin"/>
        </w:r>
        <w:r>
          <w:rPr>
            <w:webHidden/>
          </w:rPr>
          <w:instrText xml:space="preserve"> PAGEREF _Toc234824298 \h </w:instrText>
        </w:r>
        <w:r>
          <w:rPr>
            <w:webHidden/>
          </w:rPr>
        </w:r>
        <w:r>
          <w:rPr>
            <w:webHidden/>
          </w:rPr>
          <w:fldChar w:fldCharType="separate"/>
        </w:r>
        <w:r>
          <w:rPr>
            <w:webHidden/>
          </w:rPr>
          <w:t>111</w:t>
        </w:r>
        <w:r>
          <w:rPr>
            <w:webHidden/>
          </w:rPr>
          <w:fldChar w:fldCharType="end"/>
        </w:r>
      </w:hyperlink>
    </w:p>
    <w:p w14:paraId="789733E8" w14:textId="1553441F"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299" w:history="1">
        <w:r w:rsidRPr="001F127C">
          <w:rPr>
            <w:rStyle w:val="Hyperlink"/>
            <w:noProof/>
          </w:rPr>
          <w:t>Forbes Kazakhstan, 10.07.2026, Казахстан отменит гарантию пенсионных накоплений с учетом инфляции</w:t>
        </w:r>
        <w:r>
          <w:rPr>
            <w:noProof/>
            <w:webHidden/>
          </w:rPr>
          <w:tab/>
        </w:r>
        <w:r>
          <w:rPr>
            <w:noProof/>
            <w:webHidden/>
          </w:rPr>
          <w:fldChar w:fldCharType="begin"/>
        </w:r>
        <w:r>
          <w:rPr>
            <w:noProof/>
            <w:webHidden/>
          </w:rPr>
          <w:instrText xml:space="preserve"> PAGEREF _Toc234824299 \h </w:instrText>
        </w:r>
        <w:r>
          <w:rPr>
            <w:noProof/>
            <w:webHidden/>
          </w:rPr>
        </w:r>
        <w:r>
          <w:rPr>
            <w:noProof/>
            <w:webHidden/>
          </w:rPr>
          <w:fldChar w:fldCharType="separate"/>
        </w:r>
        <w:r>
          <w:rPr>
            <w:noProof/>
            <w:webHidden/>
          </w:rPr>
          <w:t>112</w:t>
        </w:r>
        <w:r>
          <w:rPr>
            <w:noProof/>
            <w:webHidden/>
          </w:rPr>
          <w:fldChar w:fldCharType="end"/>
        </w:r>
      </w:hyperlink>
    </w:p>
    <w:p w14:paraId="5BAF542D" w14:textId="795F2634"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300" w:history="1">
        <w:r w:rsidRPr="001F127C">
          <w:rPr>
            <w:rStyle w:val="Hyperlink"/>
          </w:rPr>
          <w:t>Правительство Казахстана с начала следующего года отменит госгарантию сохранности пенсионных накоплений с учетом уровня инфляции. На соответствующие изменения в Социальном кодексе обратила внимание экономист Меруерт Махмутова.</w:t>
        </w:r>
        <w:r>
          <w:rPr>
            <w:webHidden/>
          </w:rPr>
          <w:tab/>
        </w:r>
        <w:r>
          <w:rPr>
            <w:webHidden/>
          </w:rPr>
          <w:fldChar w:fldCharType="begin"/>
        </w:r>
        <w:r>
          <w:rPr>
            <w:webHidden/>
          </w:rPr>
          <w:instrText xml:space="preserve"> PAGEREF _Toc234824300 \h </w:instrText>
        </w:r>
        <w:r>
          <w:rPr>
            <w:webHidden/>
          </w:rPr>
        </w:r>
        <w:r>
          <w:rPr>
            <w:webHidden/>
          </w:rPr>
          <w:fldChar w:fldCharType="separate"/>
        </w:r>
        <w:r>
          <w:rPr>
            <w:webHidden/>
          </w:rPr>
          <w:t>112</w:t>
        </w:r>
        <w:r>
          <w:rPr>
            <w:webHidden/>
          </w:rPr>
          <w:fldChar w:fldCharType="end"/>
        </w:r>
      </w:hyperlink>
    </w:p>
    <w:p w14:paraId="703D16CA" w14:textId="6E2C6C53"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301" w:history="1">
        <w:r w:rsidRPr="001F127C">
          <w:rPr>
            <w:rStyle w:val="Hyperlink"/>
            <w:noProof/>
          </w:rPr>
          <w:t>Informburo.kz, 11.07.2026, «Не соответствует принципам справедливого распределения». В Минтруда разъяснили исключение госгарантии по пенсионным накоплениям</w:t>
        </w:r>
        <w:r>
          <w:rPr>
            <w:noProof/>
            <w:webHidden/>
          </w:rPr>
          <w:tab/>
        </w:r>
        <w:r>
          <w:rPr>
            <w:noProof/>
            <w:webHidden/>
          </w:rPr>
          <w:fldChar w:fldCharType="begin"/>
        </w:r>
        <w:r>
          <w:rPr>
            <w:noProof/>
            <w:webHidden/>
          </w:rPr>
          <w:instrText xml:space="preserve"> PAGEREF _Toc234824301 \h </w:instrText>
        </w:r>
        <w:r>
          <w:rPr>
            <w:noProof/>
            <w:webHidden/>
          </w:rPr>
        </w:r>
        <w:r>
          <w:rPr>
            <w:noProof/>
            <w:webHidden/>
          </w:rPr>
          <w:fldChar w:fldCharType="separate"/>
        </w:r>
        <w:r>
          <w:rPr>
            <w:noProof/>
            <w:webHidden/>
          </w:rPr>
          <w:t>113</w:t>
        </w:r>
        <w:r>
          <w:rPr>
            <w:noProof/>
            <w:webHidden/>
          </w:rPr>
          <w:fldChar w:fldCharType="end"/>
        </w:r>
      </w:hyperlink>
    </w:p>
    <w:p w14:paraId="72A0386B" w14:textId="1664C0F9"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302" w:history="1">
        <w:r w:rsidRPr="001F127C">
          <w:rPr>
            <w:rStyle w:val="Hyperlink"/>
          </w:rPr>
          <w:t>Предлагаемые изменения не означают отказ государства от обеспечения сохранности пенсионных накоплений, подчеркнули в ведомстве. В Министерстве труда и социальной защиты населения РК разъяснили норму об исключении государственной гарантии по пенсионным накоплениям, которая действовала с 2003 года.</w:t>
        </w:r>
        <w:r>
          <w:rPr>
            <w:webHidden/>
          </w:rPr>
          <w:tab/>
        </w:r>
        <w:r>
          <w:rPr>
            <w:webHidden/>
          </w:rPr>
          <w:fldChar w:fldCharType="begin"/>
        </w:r>
        <w:r>
          <w:rPr>
            <w:webHidden/>
          </w:rPr>
          <w:instrText xml:space="preserve"> PAGEREF _Toc234824302 \h </w:instrText>
        </w:r>
        <w:r>
          <w:rPr>
            <w:webHidden/>
          </w:rPr>
        </w:r>
        <w:r>
          <w:rPr>
            <w:webHidden/>
          </w:rPr>
          <w:fldChar w:fldCharType="separate"/>
        </w:r>
        <w:r>
          <w:rPr>
            <w:webHidden/>
          </w:rPr>
          <w:t>113</w:t>
        </w:r>
        <w:r>
          <w:rPr>
            <w:webHidden/>
          </w:rPr>
          <w:fldChar w:fldCharType="end"/>
        </w:r>
      </w:hyperlink>
    </w:p>
    <w:p w14:paraId="07A15670" w14:textId="1FFBD5BF" w:rsidR="006E54EB" w:rsidRDefault="006E54E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824303" w:history="1">
        <w:r w:rsidRPr="001F127C">
          <w:rPr>
            <w:rStyle w:val="Hyperlink"/>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_Toc234824303 \h </w:instrText>
        </w:r>
        <w:r>
          <w:rPr>
            <w:noProof/>
            <w:webHidden/>
          </w:rPr>
        </w:r>
        <w:r>
          <w:rPr>
            <w:noProof/>
            <w:webHidden/>
          </w:rPr>
          <w:fldChar w:fldCharType="separate"/>
        </w:r>
        <w:r>
          <w:rPr>
            <w:noProof/>
            <w:webHidden/>
          </w:rPr>
          <w:t>114</w:t>
        </w:r>
        <w:r>
          <w:rPr>
            <w:noProof/>
            <w:webHidden/>
          </w:rPr>
          <w:fldChar w:fldCharType="end"/>
        </w:r>
      </w:hyperlink>
    </w:p>
    <w:p w14:paraId="537DBA03" w14:textId="145CDD27"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304" w:history="1">
        <w:r w:rsidRPr="001F127C">
          <w:rPr>
            <w:rStyle w:val="Hyperlink"/>
            <w:noProof/>
          </w:rPr>
          <w:t>ISRAland, 10.07.2026, Минфин предлагает автоматическое повышение пенсионного возраста при дефиците Битуах Леуми</w:t>
        </w:r>
        <w:r>
          <w:rPr>
            <w:noProof/>
            <w:webHidden/>
          </w:rPr>
          <w:tab/>
        </w:r>
        <w:r>
          <w:rPr>
            <w:noProof/>
            <w:webHidden/>
          </w:rPr>
          <w:fldChar w:fldCharType="begin"/>
        </w:r>
        <w:r>
          <w:rPr>
            <w:noProof/>
            <w:webHidden/>
          </w:rPr>
          <w:instrText xml:space="preserve"> PAGEREF _Toc234824304 \h </w:instrText>
        </w:r>
        <w:r>
          <w:rPr>
            <w:noProof/>
            <w:webHidden/>
          </w:rPr>
        </w:r>
        <w:r>
          <w:rPr>
            <w:noProof/>
            <w:webHidden/>
          </w:rPr>
          <w:fldChar w:fldCharType="separate"/>
        </w:r>
        <w:r>
          <w:rPr>
            <w:noProof/>
            <w:webHidden/>
          </w:rPr>
          <w:t>114</w:t>
        </w:r>
        <w:r>
          <w:rPr>
            <w:noProof/>
            <w:webHidden/>
          </w:rPr>
          <w:fldChar w:fldCharType="end"/>
        </w:r>
      </w:hyperlink>
    </w:p>
    <w:p w14:paraId="1955EF31" w14:textId="206B718E"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305" w:history="1">
        <w:r w:rsidRPr="001F127C">
          <w:rPr>
            <w:rStyle w:val="Hyperlink"/>
          </w:rPr>
          <w:t>Министерство финансов Израиля рассматривает реформу системы национального страхования, которая должна предотвратить возможный финансовый кризис в будущем. Один из вариантов, обсуждаемых в рамках плана, — создание отдельного фонда для финансирования пособий по старости с заранее определенными механизмами реагирования при возникновении дефицита.</w:t>
        </w:r>
        <w:r>
          <w:rPr>
            <w:webHidden/>
          </w:rPr>
          <w:tab/>
        </w:r>
        <w:r>
          <w:rPr>
            <w:webHidden/>
          </w:rPr>
          <w:fldChar w:fldCharType="begin"/>
        </w:r>
        <w:r>
          <w:rPr>
            <w:webHidden/>
          </w:rPr>
          <w:instrText xml:space="preserve"> PAGEREF _Toc234824305 \h </w:instrText>
        </w:r>
        <w:r>
          <w:rPr>
            <w:webHidden/>
          </w:rPr>
        </w:r>
        <w:r>
          <w:rPr>
            <w:webHidden/>
          </w:rPr>
          <w:fldChar w:fldCharType="separate"/>
        </w:r>
        <w:r>
          <w:rPr>
            <w:webHidden/>
          </w:rPr>
          <w:t>114</w:t>
        </w:r>
        <w:r>
          <w:rPr>
            <w:webHidden/>
          </w:rPr>
          <w:fldChar w:fldCharType="end"/>
        </w:r>
      </w:hyperlink>
    </w:p>
    <w:p w14:paraId="10C5E613" w14:textId="1AE497C9"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306" w:history="1">
        <w:r w:rsidRPr="001F127C">
          <w:rPr>
            <w:rStyle w:val="Hyperlink"/>
            <w:noProof/>
          </w:rPr>
          <w:t>Baltnews, 10.07.2026, В Латвии призывают поднять пенсионные выплаты</w:t>
        </w:r>
        <w:r>
          <w:rPr>
            <w:noProof/>
            <w:webHidden/>
          </w:rPr>
          <w:tab/>
        </w:r>
        <w:r>
          <w:rPr>
            <w:noProof/>
            <w:webHidden/>
          </w:rPr>
          <w:fldChar w:fldCharType="begin"/>
        </w:r>
        <w:r>
          <w:rPr>
            <w:noProof/>
            <w:webHidden/>
          </w:rPr>
          <w:instrText xml:space="preserve"> PAGEREF _Toc234824306 \h </w:instrText>
        </w:r>
        <w:r>
          <w:rPr>
            <w:noProof/>
            <w:webHidden/>
          </w:rPr>
        </w:r>
        <w:r>
          <w:rPr>
            <w:noProof/>
            <w:webHidden/>
          </w:rPr>
          <w:fldChar w:fldCharType="separate"/>
        </w:r>
        <w:r>
          <w:rPr>
            <w:noProof/>
            <w:webHidden/>
          </w:rPr>
          <w:t>115</w:t>
        </w:r>
        <w:r>
          <w:rPr>
            <w:noProof/>
            <w:webHidden/>
          </w:rPr>
          <w:fldChar w:fldCharType="end"/>
        </w:r>
      </w:hyperlink>
    </w:p>
    <w:p w14:paraId="13180E05" w14:textId="5EDE1229"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307" w:history="1">
        <w:r w:rsidRPr="001F127C">
          <w:rPr>
            <w:rStyle w:val="Hyperlink"/>
          </w:rPr>
          <w:t>В министерстве благосостояния призвали правительство повысить пенсии с 2027 года. Ведомство подготовило расчеты.</w:t>
        </w:r>
        <w:r>
          <w:rPr>
            <w:webHidden/>
          </w:rPr>
          <w:tab/>
        </w:r>
        <w:r>
          <w:rPr>
            <w:webHidden/>
          </w:rPr>
          <w:fldChar w:fldCharType="begin"/>
        </w:r>
        <w:r>
          <w:rPr>
            <w:webHidden/>
          </w:rPr>
          <w:instrText xml:space="preserve"> PAGEREF _Toc234824307 \h </w:instrText>
        </w:r>
        <w:r>
          <w:rPr>
            <w:webHidden/>
          </w:rPr>
        </w:r>
        <w:r>
          <w:rPr>
            <w:webHidden/>
          </w:rPr>
          <w:fldChar w:fldCharType="separate"/>
        </w:r>
        <w:r>
          <w:rPr>
            <w:webHidden/>
          </w:rPr>
          <w:t>115</w:t>
        </w:r>
        <w:r>
          <w:rPr>
            <w:webHidden/>
          </w:rPr>
          <w:fldChar w:fldCharType="end"/>
        </w:r>
      </w:hyperlink>
    </w:p>
    <w:p w14:paraId="1CDE8240" w14:textId="23016819"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308" w:history="1">
        <w:r w:rsidRPr="001F127C">
          <w:rPr>
            <w:rStyle w:val="Hyperlink"/>
            <w:noProof/>
          </w:rPr>
          <w:t>Страхование сегодня, 10.07.2026, Азия добавит $1,1 трлн премий по страхованию жизни в ближайшие 10 лет</w:t>
        </w:r>
        <w:r>
          <w:rPr>
            <w:noProof/>
            <w:webHidden/>
          </w:rPr>
          <w:tab/>
        </w:r>
        <w:r>
          <w:rPr>
            <w:noProof/>
            <w:webHidden/>
          </w:rPr>
          <w:fldChar w:fldCharType="begin"/>
        </w:r>
        <w:r>
          <w:rPr>
            <w:noProof/>
            <w:webHidden/>
          </w:rPr>
          <w:instrText xml:space="preserve"> PAGEREF _Toc234824308 \h </w:instrText>
        </w:r>
        <w:r>
          <w:rPr>
            <w:noProof/>
            <w:webHidden/>
          </w:rPr>
        </w:r>
        <w:r>
          <w:rPr>
            <w:noProof/>
            <w:webHidden/>
          </w:rPr>
          <w:fldChar w:fldCharType="separate"/>
        </w:r>
        <w:r>
          <w:rPr>
            <w:noProof/>
            <w:webHidden/>
          </w:rPr>
          <w:t>115</w:t>
        </w:r>
        <w:r>
          <w:rPr>
            <w:noProof/>
            <w:webHidden/>
          </w:rPr>
          <w:fldChar w:fldCharType="end"/>
        </w:r>
      </w:hyperlink>
    </w:p>
    <w:p w14:paraId="1F37A014" w14:textId="7FEA261C"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309" w:history="1">
        <w:r w:rsidRPr="001F127C">
          <w:rPr>
            <w:rStyle w:val="Hyperlink"/>
          </w:rPr>
          <w:t>Азия останется главным источником роста мирового рынка страхования жизни в ближайшее десятилетие. Согласно Global Insurance Report 2025 от Allianz Research, общий мировой объем страховых премий за 10 лет увеличится на 5,3 трлн евро, при этом на страхование жизни придется около 2,1 трлн евро дополнительного премиального объема. Более половины этого прироста в life-сегменте будет сформировано в Азии, включая Китай, - около 1,1 трлн евро.</w:t>
        </w:r>
        <w:r>
          <w:rPr>
            <w:webHidden/>
          </w:rPr>
          <w:tab/>
        </w:r>
        <w:r>
          <w:rPr>
            <w:webHidden/>
          </w:rPr>
          <w:fldChar w:fldCharType="begin"/>
        </w:r>
        <w:r>
          <w:rPr>
            <w:webHidden/>
          </w:rPr>
          <w:instrText xml:space="preserve"> PAGEREF _Toc234824309 \h </w:instrText>
        </w:r>
        <w:r>
          <w:rPr>
            <w:webHidden/>
          </w:rPr>
        </w:r>
        <w:r>
          <w:rPr>
            <w:webHidden/>
          </w:rPr>
          <w:fldChar w:fldCharType="separate"/>
        </w:r>
        <w:r>
          <w:rPr>
            <w:webHidden/>
          </w:rPr>
          <w:t>115</w:t>
        </w:r>
        <w:r>
          <w:rPr>
            <w:webHidden/>
          </w:rPr>
          <w:fldChar w:fldCharType="end"/>
        </w:r>
      </w:hyperlink>
    </w:p>
    <w:p w14:paraId="3404D60A" w14:textId="2161FA71"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310" w:history="1">
        <w:r w:rsidRPr="001F127C">
          <w:rPr>
            <w:rStyle w:val="Hyperlink"/>
            <w:noProof/>
          </w:rPr>
          <w:t>ПРАЙМ, 10.07.2026, Иена укрепилась к доллару на планах Японии увеличить инвестиции в активы</w:t>
        </w:r>
        <w:r>
          <w:rPr>
            <w:noProof/>
            <w:webHidden/>
          </w:rPr>
          <w:tab/>
        </w:r>
        <w:r>
          <w:rPr>
            <w:noProof/>
            <w:webHidden/>
          </w:rPr>
          <w:fldChar w:fldCharType="begin"/>
        </w:r>
        <w:r>
          <w:rPr>
            <w:noProof/>
            <w:webHidden/>
          </w:rPr>
          <w:instrText xml:space="preserve"> PAGEREF _Toc234824310 \h </w:instrText>
        </w:r>
        <w:r>
          <w:rPr>
            <w:noProof/>
            <w:webHidden/>
          </w:rPr>
        </w:r>
        <w:r>
          <w:rPr>
            <w:noProof/>
            <w:webHidden/>
          </w:rPr>
          <w:fldChar w:fldCharType="separate"/>
        </w:r>
        <w:r>
          <w:rPr>
            <w:noProof/>
            <w:webHidden/>
          </w:rPr>
          <w:t>117</w:t>
        </w:r>
        <w:r>
          <w:rPr>
            <w:noProof/>
            <w:webHidden/>
          </w:rPr>
          <w:fldChar w:fldCharType="end"/>
        </w:r>
      </w:hyperlink>
    </w:p>
    <w:p w14:paraId="38940F01" w14:textId="6F197210"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311" w:history="1">
        <w:r w:rsidRPr="001F127C">
          <w:rPr>
            <w:rStyle w:val="Hyperlink"/>
          </w:rPr>
          <w:t>Иена укрепляется к доллару в пятницу утром на фоне заявления правительства Японии о намерении значительно увеличить инвестиции во внутренние активы страны с помощью накоплений пенсионных фондов, свидетельствуют данные торгов и комментарии аналитиков.</w:t>
        </w:r>
        <w:r>
          <w:rPr>
            <w:webHidden/>
          </w:rPr>
          <w:tab/>
        </w:r>
        <w:r>
          <w:rPr>
            <w:webHidden/>
          </w:rPr>
          <w:fldChar w:fldCharType="begin"/>
        </w:r>
        <w:r>
          <w:rPr>
            <w:webHidden/>
          </w:rPr>
          <w:instrText xml:space="preserve"> PAGEREF _Toc234824311 \h </w:instrText>
        </w:r>
        <w:r>
          <w:rPr>
            <w:webHidden/>
          </w:rPr>
        </w:r>
        <w:r>
          <w:rPr>
            <w:webHidden/>
          </w:rPr>
          <w:fldChar w:fldCharType="separate"/>
        </w:r>
        <w:r>
          <w:rPr>
            <w:webHidden/>
          </w:rPr>
          <w:t>117</w:t>
        </w:r>
        <w:r>
          <w:rPr>
            <w:webHidden/>
          </w:rPr>
          <w:fldChar w:fldCharType="end"/>
        </w:r>
      </w:hyperlink>
    </w:p>
    <w:p w14:paraId="23107D3F" w14:textId="48393A4B"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312" w:history="1">
        <w:r w:rsidRPr="001F127C">
          <w:rPr>
            <w:rStyle w:val="Hyperlink"/>
            <w:noProof/>
          </w:rPr>
          <w:t>Finversia.ru, 10.07.2026, Goldman Sachs заключил сделки на $70 млрд С Verizon и Lockheed Martin</w:t>
        </w:r>
        <w:r>
          <w:rPr>
            <w:noProof/>
            <w:webHidden/>
          </w:rPr>
          <w:tab/>
        </w:r>
        <w:r>
          <w:rPr>
            <w:noProof/>
            <w:webHidden/>
          </w:rPr>
          <w:fldChar w:fldCharType="begin"/>
        </w:r>
        <w:r>
          <w:rPr>
            <w:noProof/>
            <w:webHidden/>
          </w:rPr>
          <w:instrText xml:space="preserve"> PAGEREF _Toc234824312 \h </w:instrText>
        </w:r>
        <w:r>
          <w:rPr>
            <w:noProof/>
            <w:webHidden/>
          </w:rPr>
        </w:r>
        <w:r>
          <w:rPr>
            <w:noProof/>
            <w:webHidden/>
          </w:rPr>
          <w:fldChar w:fldCharType="separate"/>
        </w:r>
        <w:r>
          <w:rPr>
            <w:noProof/>
            <w:webHidden/>
          </w:rPr>
          <w:t>118</w:t>
        </w:r>
        <w:r>
          <w:rPr>
            <w:noProof/>
            <w:webHidden/>
          </w:rPr>
          <w:fldChar w:fldCharType="end"/>
        </w:r>
      </w:hyperlink>
    </w:p>
    <w:p w14:paraId="4AA1923C" w14:textId="4045EAD0"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313" w:history="1">
        <w:r w:rsidRPr="001F127C">
          <w:rPr>
            <w:rStyle w:val="Hyperlink"/>
          </w:rPr>
          <w:t>Goldman Sachs объявил о заключении сделок по управлению совокупными пенсионными активами на сумму $70 млрд для Verizon Communications и Lockheed Martin, что стало одним из крупнейших недавних объявлений на быстрорастущем рынке аутсорсинга корпоративных инвестиций.</w:t>
        </w:r>
        <w:r>
          <w:rPr>
            <w:webHidden/>
          </w:rPr>
          <w:tab/>
        </w:r>
        <w:r>
          <w:rPr>
            <w:webHidden/>
          </w:rPr>
          <w:fldChar w:fldCharType="begin"/>
        </w:r>
        <w:r>
          <w:rPr>
            <w:webHidden/>
          </w:rPr>
          <w:instrText xml:space="preserve"> PAGEREF _Toc234824313 \h </w:instrText>
        </w:r>
        <w:r>
          <w:rPr>
            <w:webHidden/>
          </w:rPr>
        </w:r>
        <w:r>
          <w:rPr>
            <w:webHidden/>
          </w:rPr>
          <w:fldChar w:fldCharType="separate"/>
        </w:r>
        <w:r>
          <w:rPr>
            <w:webHidden/>
          </w:rPr>
          <w:t>118</w:t>
        </w:r>
        <w:r>
          <w:rPr>
            <w:webHidden/>
          </w:rPr>
          <w:fldChar w:fldCharType="end"/>
        </w:r>
      </w:hyperlink>
    </w:p>
    <w:p w14:paraId="3373D20D" w14:textId="2C177C42"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314" w:history="1">
        <w:r w:rsidRPr="001F127C">
          <w:rPr>
            <w:rStyle w:val="Hyperlink"/>
            <w:noProof/>
          </w:rPr>
          <w:t>ГлагоL, 10.07.2026, Не только пенсия: как пожилые люди в Европе проводят время</w:t>
        </w:r>
        <w:r>
          <w:rPr>
            <w:noProof/>
            <w:webHidden/>
          </w:rPr>
          <w:tab/>
        </w:r>
        <w:r>
          <w:rPr>
            <w:noProof/>
            <w:webHidden/>
          </w:rPr>
          <w:fldChar w:fldCharType="begin"/>
        </w:r>
        <w:r>
          <w:rPr>
            <w:noProof/>
            <w:webHidden/>
          </w:rPr>
          <w:instrText xml:space="preserve"> PAGEREF _Toc234824314 \h </w:instrText>
        </w:r>
        <w:r>
          <w:rPr>
            <w:noProof/>
            <w:webHidden/>
          </w:rPr>
        </w:r>
        <w:r>
          <w:rPr>
            <w:noProof/>
            <w:webHidden/>
          </w:rPr>
          <w:fldChar w:fldCharType="separate"/>
        </w:r>
        <w:r>
          <w:rPr>
            <w:noProof/>
            <w:webHidden/>
          </w:rPr>
          <w:t>118</w:t>
        </w:r>
        <w:r>
          <w:rPr>
            <w:noProof/>
            <w:webHidden/>
          </w:rPr>
          <w:fldChar w:fldCharType="end"/>
        </w:r>
      </w:hyperlink>
    </w:p>
    <w:p w14:paraId="7D4E16C8" w14:textId="481DAF44"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315" w:history="1">
        <w:r w:rsidRPr="001F127C">
          <w:rPr>
            <w:rStyle w:val="Hyperlink"/>
          </w:rPr>
          <w:t>Кажется, что после выхода на пенсию жизнь неизбежно замедляется. Но если посмотреть на пожилых людей в разных странах Европы, складывается совсем другое впечатление. Они много двигаются, строят планы, осваивают новые занятия и не воспринимают пенсионный возраст как повод отказаться от привычной активности.</w:t>
        </w:r>
        <w:r>
          <w:rPr>
            <w:webHidden/>
          </w:rPr>
          <w:tab/>
        </w:r>
        <w:r>
          <w:rPr>
            <w:webHidden/>
          </w:rPr>
          <w:fldChar w:fldCharType="begin"/>
        </w:r>
        <w:r>
          <w:rPr>
            <w:webHidden/>
          </w:rPr>
          <w:instrText xml:space="preserve"> PAGEREF _Toc234824315 \h </w:instrText>
        </w:r>
        <w:r>
          <w:rPr>
            <w:webHidden/>
          </w:rPr>
        </w:r>
        <w:r>
          <w:rPr>
            <w:webHidden/>
          </w:rPr>
          <w:fldChar w:fldCharType="separate"/>
        </w:r>
        <w:r>
          <w:rPr>
            <w:webHidden/>
          </w:rPr>
          <w:t>118</w:t>
        </w:r>
        <w:r>
          <w:rPr>
            <w:webHidden/>
          </w:rPr>
          <w:fldChar w:fldCharType="end"/>
        </w:r>
      </w:hyperlink>
    </w:p>
    <w:p w14:paraId="37CD0399" w14:textId="791BC80D" w:rsidR="006E54EB" w:rsidRDefault="006E54E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824316" w:history="1">
        <w:r w:rsidRPr="001F127C">
          <w:rPr>
            <w:rStyle w:val="Hyperlink"/>
            <w:noProof/>
          </w:rPr>
          <w:t>МАТЕРИАЛЫ ПОД ВОПРОСОМ</w:t>
        </w:r>
        <w:r>
          <w:rPr>
            <w:noProof/>
            <w:webHidden/>
          </w:rPr>
          <w:tab/>
        </w:r>
        <w:r>
          <w:rPr>
            <w:noProof/>
            <w:webHidden/>
          </w:rPr>
          <w:fldChar w:fldCharType="begin"/>
        </w:r>
        <w:r>
          <w:rPr>
            <w:noProof/>
            <w:webHidden/>
          </w:rPr>
          <w:instrText xml:space="preserve"> PAGEREF _Toc234824316 \h </w:instrText>
        </w:r>
        <w:r>
          <w:rPr>
            <w:noProof/>
            <w:webHidden/>
          </w:rPr>
        </w:r>
        <w:r>
          <w:rPr>
            <w:noProof/>
            <w:webHidden/>
          </w:rPr>
          <w:fldChar w:fldCharType="separate"/>
        </w:r>
        <w:r>
          <w:rPr>
            <w:noProof/>
            <w:webHidden/>
          </w:rPr>
          <w:t>121</w:t>
        </w:r>
        <w:r>
          <w:rPr>
            <w:noProof/>
            <w:webHidden/>
          </w:rPr>
          <w:fldChar w:fldCharType="end"/>
        </w:r>
      </w:hyperlink>
    </w:p>
    <w:p w14:paraId="4F0FD1AF" w14:textId="79782277" w:rsidR="006E54EB" w:rsidRDefault="006E54EB">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4824317" w:history="1">
        <w:r w:rsidRPr="001F127C">
          <w:rPr>
            <w:rStyle w:val="Hyperlink"/>
            <w:noProof/>
          </w:rPr>
          <w:t>Макроэкономика</w:t>
        </w:r>
        <w:r>
          <w:rPr>
            <w:noProof/>
            <w:webHidden/>
          </w:rPr>
          <w:tab/>
        </w:r>
        <w:r>
          <w:rPr>
            <w:noProof/>
            <w:webHidden/>
          </w:rPr>
          <w:fldChar w:fldCharType="begin"/>
        </w:r>
        <w:r>
          <w:rPr>
            <w:noProof/>
            <w:webHidden/>
          </w:rPr>
          <w:instrText xml:space="preserve"> PAGEREF _Toc234824317 \h </w:instrText>
        </w:r>
        <w:r>
          <w:rPr>
            <w:noProof/>
            <w:webHidden/>
          </w:rPr>
        </w:r>
        <w:r>
          <w:rPr>
            <w:noProof/>
            <w:webHidden/>
          </w:rPr>
          <w:fldChar w:fldCharType="separate"/>
        </w:r>
        <w:r>
          <w:rPr>
            <w:noProof/>
            <w:webHidden/>
          </w:rPr>
          <w:t>121</w:t>
        </w:r>
        <w:r>
          <w:rPr>
            <w:noProof/>
            <w:webHidden/>
          </w:rPr>
          <w:fldChar w:fldCharType="end"/>
        </w:r>
      </w:hyperlink>
    </w:p>
    <w:p w14:paraId="2CEBFCE5" w14:textId="74F7428A"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318" w:history="1">
        <w:r w:rsidRPr="001F127C">
          <w:rPr>
            <w:rStyle w:val="Hyperlink"/>
            <w:noProof/>
          </w:rPr>
          <w:t>МК, 12.07.2026, В Минздраве рассказали об увеличении количества пожилых в России</w:t>
        </w:r>
        <w:r>
          <w:rPr>
            <w:noProof/>
            <w:webHidden/>
          </w:rPr>
          <w:tab/>
        </w:r>
        <w:r>
          <w:rPr>
            <w:noProof/>
            <w:webHidden/>
          </w:rPr>
          <w:fldChar w:fldCharType="begin"/>
        </w:r>
        <w:r>
          <w:rPr>
            <w:noProof/>
            <w:webHidden/>
          </w:rPr>
          <w:instrText xml:space="preserve"> PAGEREF _Toc234824318 \h </w:instrText>
        </w:r>
        <w:r>
          <w:rPr>
            <w:noProof/>
            <w:webHidden/>
          </w:rPr>
        </w:r>
        <w:r>
          <w:rPr>
            <w:noProof/>
            <w:webHidden/>
          </w:rPr>
          <w:fldChar w:fldCharType="separate"/>
        </w:r>
        <w:r>
          <w:rPr>
            <w:noProof/>
            <w:webHidden/>
          </w:rPr>
          <w:t>121</w:t>
        </w:r>
        <w:r>
          <w:rPr>
            <w:noProof/>
            <w:webHidden/>
          </w:rPr>
          <w:fldChar w:fldCharType="end"/>
        </w:r>
      </w:hyperlink>
    </w:p>
    <w:p w14:paraId="74519A41" w14:textId="15462595"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319" w:history="1">
        <w:r w:rsidRPr="001F127C">
          <w:rPr>
            <w:rStyle w:val="Hyperlink"/>
          </w:rPr>
          <w:t>Заместитель главы Минздрава Вадим Ваньков сообщил, что доля граждан РФ в возрасте 65 лет и старше уже достигла почти 25% от общей численности населения. Своё заявление он сделал на форуме «Россия и мир: тренды здорового долголетия», отметив, что эта тенденция не уникальна для нашей страны - процесс старения охватывает все регионы мира.</w:t>
        </w:r>
        <w:r>
          <w:rPr>
            <w:webHidden/>
          </w:rPr>
          <w:tab/>
        </w:r>
        <w:r>
          <w:rPr>
            <w:webHidden/>
          </w:rPr>
          <w:fldChar w:fldCharType="begin"/>
        </w:r>
        <w:r>
          <w:rPr>
            <w:webHidden/>
          </w:rPr>
          <w:instrText xml:space="preserve"> PAGEREF _Toc234824319 \h </w:instrText>
        </w:r>
        <w:r>
          <w:rPr>
            <w:webHidden/>
          </w:rPr>
        </w:r>
        <w:r>
          <w:rPr>
            <w:webHidden/>
          </w:rPr>
          <w:fldChar w:fldCharType="separate"/>
        </w:r>
        <w:r>
          <w:rPr>
            <w:webHidden/>
          </w:rPr>
          <w:t>121</w:t>
        </w:r>
        <w:r>
          <w:rPr>
            <w:webHidden/>
          </w:rPr>
          <w:fldChar w:fldCharType="end"/>
        </w:r>
      </w:hyperlink>
    </w:p>
    <w:p w14:paraId="7997B13C" w14:textId="435CB7B2" w:rsidR="006E54EB" w:rsidRDefault="006E54EB">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4824320" w:history="1">
        <w:r w:rsidRPr="001F127C">
          <w:rPr>
            <w:rStyle w:val="Hyperlink"/>
            <w:noProof/>
          </w:rPr>
          <w:t>Ведомости, 13.07.2026, Как изменилась за 10 лет реальная цена маткапитала</w:t>
        </w:r>
        <w:r>
          <w:rPr>
            <w:noProof/>
            <w:webHidden/>
          </w:rPr>
          <w:tab/>
        </w:r>
        <w:r>
          <w:rPr>
            <w:noProof/>
            <w:webHidden/>
          </w:rPr>
          <w:fldChar w:fldCharType="begin"/>
        </w:r>
        <w:r>
          <w:rPr>
            <w:noProof/>
            <w:webHidden/>
          </w:rPr>
          <w:instrText xml:space="preserve"> PAGEREF _Toc234824320 \h </w:instrText>
        </w:r>
        <w:r>
          <w:rPr>
            <w:noProof/>
            <w:webHidden/>
          </w:rPr>
        </w:r>
        <w:r>
          <w:rPr>
            <w:noProof/>
            <w:webHidden/>
          </w:rPr>
          <w:fldChar w:fldCharType="separate"/>
        </w:r>
        <w:r>
          <w:rPr>
            <w:noProof/>
            <w:webHidden/>
          </w:rPr>
          <w:t>122</w:t>
        </w:r>
        <w:r>
          <w:rPr>
            <w:noProof/>
            <w:webHidden/>
          </w:rPr>
          <w:fldChar w:fldCharType="end"/>
        </w:r>
      </w:hyperlink>
    </w:p>
    <w:p w14:paraId="4B775424" w14:textId="350771E4" w:rsidR="006E54EB" w:rsidRDefault="006E54EB">
      <w:pPr>
        <w:pStyle w:val="TOC3"/>
        <w:rPr>
          <w:rFonts w:asciiTheme="minorHAnsi" w:eastAsiaTheme="minorEastAsia" w:hAnsiTheme="minorHAnsi" w:cstheme="minorBidi"/>
          <w:kern w:val="2"/>
          <w:lang w:val="en-US" w:eastAsia="en-US"/>
          <w14:ligatures w14:val="standardContextual"/>
        </w:rPr>
      </w:pPr>
      <w:hyperlink w:anchor="_Toc234824321" w:history="1">
        <w:r w:rsidRPr="001F127C">
          <w:rPr>
            <w:rStyle w:val="Hyperlink"/>
          </w:rPr>
          <w:t xml:space="preserve">Жилищная покупательная способность материнского капитала снизилась по сравнению со своим максимальным значением в 2016 г. на 38%. Номинально размер выплаты вырос за этот период с 453 026 руб. за второго ребенка до 963 243 руб. за двух детей в 2026 г., или в 2,1 раза. Но жилье за тот же период тоже выросло в цене - в 3,4 раза. </w:t>
        </w:r>
        <w:r w:rsidRPr="001F127C">
          <w:rPr>
            <w:rStyle w:val="Hyperlink"/>
            <w:lang w:val="en-US"/>
          </w:rPr>
          <w:t>E</w:t>
        </w:r>
        <w:r w:rsidRPr="001F127C">
          <w:rPr>
            <w:rStyle w:val="Hyperlink"/>
          </w:rPr>
          <w:t>сли в 2016 г. маткапитал был эквивалентен 8,4 кв. м, то в 2026 г. можно было приобрести только 5,2 кв. м жилья, следует из данных Росстата и Социального фонда России, которые изучили "Ведомости".</w:t>
        </w:r>
        <w:r>
          <w:rPr>
            <w:webHidden/>
          </w:rPr>
          <w:tab/>
        </w:r>
        <w:r>
          <w:rPr>
            <w:webHidden/>
          </w:rPr>
          <w:fldChar w:fldCharType="begin"/>
        </w:r>
        <w:r>
          <w:rPr>
            <w:webHidden/>
          </w:rPr>
          <w:instrText xml:space="preserve"> PAGEREF _Toc234824321 \h </w:instrText>
        </w:r>
        <w:r>
          <w:rPr>
            <w:webHidden/>
          </w:rPr>
        </w:r>
        <w:r>
          <w:rPr>
            <w:webHidden/>
          </w:rPr>
          <w:fldChar w:fldCharType="separate"/>
        </w:r>
        <w:r>
          <w:rPr>
            <w:webHidden/>
          </w:rPr>
          <w:t>122</w:t>
        </w:r>
        <w:r>
          <w:rPr>
            <w:webHidden/>
          </w:rPr>
          <w:fldChar w:fldCharType="end"/>
        </w:r>
      </w:hyperlink>
    </w:p>
    <w:p w14:paraId="15E433F4" w14:textId="3BE3C0F8" w:rsidR="00A0290C" w:rsidRPr="00F57CD1" w:rsidRDefault="0016758D" w:rsidP="00310633">
      <w:pPr>
        <w:rPr>
          <w:b/>
          <w:caps/>
          <w:sz w:val="32"/>
        </w:rPr>
      </w:pPr>
      <w:r w:rsidRPr="00F57CD1">
        <w:rPr>
          <w:caps/>
          <w:sz w:val="28"/>
        </w:rPr>
        <w:fldChar w:fldCharType="end"/>
      </w:r>
    </w:p>
    <w:p w14:paraId="6EA9C6EB" w14:textId="77777777" w:rsidR="00D1642B" w:rsidRPr="00F57CD1" w:rsidRDefault="00D1642B" w:rsidP="00D1642B">
      <w:pPr>
        <w:pStyle w:val="251"/>
      </w:pPr>
      <w:bookmarkStart w:id="16" w:name="_Toc396864664"/>
      <w:bookmarkStart w:id="17" w:name="_Toc99318652"/>
      <w:bookmarkStart w:id="18" w:name="_Toc246216291"/>
      <w:bookmarkStart w:id="19" w:name="_Toc246297418"/>
      <w:bookmarkStart w:id="20" w:name="_Toc234824161"/>
      <w:bookmarkEnd w:id="8"/>
      <w:bookmarkEnd w:id="9"/>
      <w:bookmarkEnd w:id="10"/>
      <w:bookmarkEnd w:id="11"/>
      <w:bookmarkEnd w:id="12"/>
      <w:bookmarkEnd w:id="13"/>
      <w:bookmarkEnd w:id="14"/>
      <w:bookmarkEnd w:id="15"/>
      <w:r w:rsidRPr="00F57CD1">
        <w:lastRenderedPageBreak/>
        <w:t>НОВОСТИ ПЕНСИОННОЙ ОТРАСЛИ</w:t>
      </w:r>
      <w:bookmarkEnd w:id="16"/>
      <w:bookmarkEnd w:id="17"/>
      <w:bookmarkEnd w:id="20"/>
    </w:p>
    <w:p w14:paraId="024116D1" w14:textId="77777777" w:rsidR="00111D7C" w:rsidRPr="00F57CD1" w:rsidRDefault="00111D7C" w:rsidP="00111D7C">
      <w:pPr>
        <w:pStyle w:val="Heading1"/>
      </w:pPr>
      <w:bookmarkStart w:id="21" w:name="_Toc99271685"/>
      <w:bookmarkStart w:id="22" w:name="_Toc99318653"/>
      <w:bookmarkStart w:id="23" w:name="_Toc165991072"/>
      <w:bookmarkStart w:id="24" w:name="_Toc246987631"/>
      <w:bookmarkStart w:id="25" w:name="_Toc248632297"/>
      <w:bookmarkStart w:id="26" w:name="_Toc251223975"/>
      <w:bookmarkStart w:id="27" w:name="_Toc234824162"/>
      <w:bookmarkEnd w:id="18"/>
      <w:bookmarkEnd w:id="19"/>
      <w:r w:rsidRPr="00F57CD1">
        <w:t>Новости отрасли НПФ</w:t>
      </w:r>
      <w:bookmarkEnd w:id="21"/>
      <w:bookmarkEnd w:id="22"/>
      <w:bookmarkEnd w:id="23"/>
      <w:bookmarkEnd w:id="27"/>
    </w:p>
    <w:p w14:paraId="36AF83D2" w14:textId="4561239F" w:rsidR="00C04077" w:rsidRPr="00F57CD1" w:rsidRDefault="00C04077" w:rsidP="00C04077">
      <w:pPr>
        <w:pStyle w:val="Heading2"/>
      </w:pPr>
      <w:bookmarkStart w:id="28" w:name="ф1"/>
      <w:bookmarkStart w:id="29" w:name="_Toc234824163"/>
      <w:bookmarkEnd w:id="28"/>
      <w:r w:rsidRPr="00F57CD1">
        <w:t xml:space="preserve">РИА Финмаркет, 10.07.2026, ЦБ РФ может получить полномочия по формированию </w:t>
      </w:r>
      <w:r w:rsidR="00CB0D3B">
        <w:t>«</w:t>
      </w:r>
      <w:r w:rsidRPr="00F57CD1">
        <w:t>черного списка</w:t>
      </w:r>
      <w:r w:rsidR="00CB0D3B">
        <w:t>»</w:t>
      </w:r>
      <w:r w:rsidRPr="00F57CD1">
        <w:t xml:space="preserve"> актуариев для НПФ и страховщиков</w:t>
      </w:r>
      <w:bookmarkEnd w:id="29"/>
    </w:p>
    <w:p w14:paraId="0660D8DF" w14:textId="23062E55" w:rsidR="00C04077" w:rsidRPr="00F57CD1" w:rsidRDefault="00C04077" w:rsidP="00A067FF">
      <w:pPr>
        <w:pStyle w:val="Heading3"/>
      </w:pPr>
      <w:bookmarkStart w:id="30" w:name="_Toc234824164"/>
      <w:r w:rsidRPr="00F57CD1">
        <w:t xml:space="preserve">Центральный банк (ЦБ) России может получить полномочия по формированию перечня актуариев, которым в течение двух лет подряд выдали два и более предписания за нарушения при расчете обязательств негосударственных пенсионных фондов (НПФ) и страховых резервов страховщиков. Попадание в перечень лишит их права выполнять такие расчеты, сообщил </w:t>
      </w:r>
      <w:r w:rsidR="00CB0D3B">
        <w:t>«</w:t>
      </w:r>
      <w:r w:rsidRPr="00F57CD1">
        <w:t>Интерфаксу</w:t>
      </w:r>
      <w:r w:rsidR="00CB0D3B">
        <w:t>»</w:t>
      </w:r>
      <w:r w:rsidRPr="00F57CD1">
        <w:t xml:space="preserve"> источник.</w:t>
      </w:r>
      <w:bookmarkEnd w:id="30"/>
    </w:p>
    <w:p w14:paraId="4C6CA4B9" w14:textId="77777777" w:rsidR="00C04077" w:rsidRPr="00F57CD1" w:rsidRDefault="00C04077" w:rsidP="00C04077">
      <w:r w:rsidRPr="00F57CD1">
        <w:t>По словам собеседника агентства, соответствующие поправки подготовил глава думского комитета по финансовому рынку Анатолий Аксаков и депутат Николай Цед ко второму чтению законопроекта (N405773-8) о повышении эффективности страховых организаций.</w:t>
      </w:r>
    </w:p>
    <w:p w14:paraId="7EF83282" w14:textId="4D0467BA" w:rsidR="00C04077" w:rsidRPr="00F57CD1" w:rsidRDefault="00C04077" w:rsidP="00C04077">
      <w:r w:rsidRPr="00F57CD1">
        <w:t xml:space="preserve">Согласно предлагаемой поправке в закон </w:t>
      </w:r>
      <w:r w:rsidR="00CB0D3B">
        <w:t>«</w:t>
      </w:r>
      <w:r w:rsidRPr="00F57CD1">
        <w:t>Об актуарной деятельности в РФ</w:t>
      </w:r>
      <w:r w:rsidR="00CB0D3B">
        <w:t>»</w:t>
      </w:r>
      <w:r w:rsidRPr="00F57CD1">
        <w:t xml:space="preserve"> ЦБ с 1 сентября 2027 г. сможет направлять предписания непосредственно актуариям, сейчас предписания и запросы направляются только в саморегулируемые организации (СРО) актуариев.</w:t>
      </w:r>
    </w:p>
    <w:p w14:paraId="12B6953F" w14:textId="77777777" w:rsidR="00C04077" w:rsidRPr="00F57CD1" w:rsidRDefault="00C04077" w:rsidP="00C04077">
      <w:r w:rsidRPr="00F57CD1">
        <w:t>Одновременно ЦБ наделяется правом вести перечень актуариев, которым в течение двух последовательных лет было выдано два и более предписания об устранении нарушения законодательства об актуарной деятельности или федеральных стандартов актуарной деятельности, выявленного при определении обязательств по договорам об обязательном пенсионном страховании, договорам негосударственного пенсионного обеспечения и договорам долгосрочных сбережений, а также при определения величины страховых резервов и показателей, используемых для расчета нормативов достаточности и ликвидности страховщиков. Сведения вносятся не позднее пяти рабочих дней с даты выдачи ЦБ второго предписания. Перечень будет содержать фамилию, имя и отчество актуария, наименование саморегулируемой организации актуариев, членом которой он является, регистрационный номер в реестре членов СРО и дату включения в перечень. Перечень подлежит размещению на официальном сайте ЦБ.</w:t>
      </w:r>
    </w:p>
    <w:p w14:paraId="01885AA5" w14:textId="77777777" w:rsidR="00C04077" w:rsidRPr="00F57CD1" w:rsidRDefault="00C04077" w:rsidP="00C04077">
      <w:r w:rsidRPr="00F57CD1">
        <w:t>Актуарий, сведения о котором содержатся в перечне, будет не вправе осуществлять актуарную деятельность для определения обязательств по договорам об обязательном пенсионном страховании, договорам негосударственного пенсионного обеспечения и договорам долгосрочных сбережений, а также в целях определения величины страховых резервов и показателей, используемых для расчета нормативов достаточности собственных средств (капитала) и норматива ликвидности страховщика.</w:t>
      </w:r>
    </w:p>
    <w:p w14:paraId="670A2DBA" w14:textId="77777777" w:rsidR="00C04077" w:rsidRPr="00F57CD1" w:rsidRDefault="00C04077" w:rsidP="00C04077">
      <w:r w:rsidRPr="00F57CD1">
        <w:t xml:space="preserve">Согласно поправкам, исключить актуария из перечня можно будет через три года после даты включения. Досрочное исключение возможно в случае смерти актуария, объявлении его судом умершим или признании безвестно отсутствующим, а также после </w:t>
      </w:r>
      <w:r w:rsidRPr="00F57CD1">
        <w:lastRenderedPageBreak/>
        <w:t>вступления в силу судебного решения о недействительности предписаний либо их отмены Банком России. Включение в перечень станет также препятствием для работы ответственным актуарием.</w:t>
      </w:r>
    </w:p>
    <w:p w14:paraId="3E00C083" w14:textId="6F98BD24" w:rsidR="00C04077" w:rsidRPr="00F57CD1" w:rsidRDefault="00C04077" w:rsidP="00C04077">
      <w:hyperlink r:id="rId8" w:history="1">
        <w:r w:rsidRPr="00F57CD1">
          <w:rPr>
            <w:rStyle w:val="Hyperlink"/>
          </w:rPr>
          <w:t>http://www.finmarket.ru/news/6661051</w:t>
        </w:r>
      </w:hyperlink>
      <w:r w:rsidRPr="00F57CD1">
        <w:t xml:space="preserve"> </w:t>
      </w:r>
    </w:p>
    <w:p w14:paraId="744AB565" w14:textId="77777777" w:rsidR="00270D09" w:rsidRPr="00F57CD1" w:rsidRDefault="00270D09" w:rsidP="00270D09">
      <w:pPr>
        <w:pStyle w:val="Heading2"/>
      </w:pPr>
      <w:bookmarkStart w:id="31" w:name="ф2"/>
      <w:bookmarkStart w:id="32" w:name="_Toc234824165"/>
      <w:bookmarkEnd w:id="31"/>
      <w:r w:rsidRPr="00F57CD1">
        <w:t>Национальное рейтинговое агентство, 10.07.2026, НПФ: ставка на ПДС, уход от депозитов и битва за возраст</w:t>
      </w:r>
      <w:bookmarkEnd w:id="32"/>
    </w:p>
    <w:p w14:paraId="711DE2EB" w14:textId="77777777" w:rsidR="00270D09" w:rsidRPr="00F57CD1" w:rsidRDefault="00270D09" w:rsidP="00A067FF">
      <w:pPr>
        <w:pStyle w:val="Heading3"/>
      </w:pPr>
      <w:bookmarkStart w:id="33" w:name="_Toc234824166"/>
      <w:r w:rsidRPr="00F57CD1">
        <w:t>Доходность от инвестирования пенсионных накоплений (далее – ПН) и пенсионных резервов (далее – ПР) превысила уровень инфляции в 2025 году. Средневзвешенная доходность пенсионных накоплений после выплаты вознаграждений составила 10,8%, пенсионных резервов – 13,3%, превысив инфляцию в 1,9–2,4 раза. По итогам I квартала 2026 года средневзвешенная доходность ПН и ПР после выплаты всех вознаграждений в годовом выражении составила 12,6% и 13,6%, составив конкуренцию депозитам. При сохранении этой тенденции в 2026–2027 годах переток денег с депозитов в программы долгосрочных сбережений ускорится.</w:t>
      </w:r>
      <w:bookmarkEnd w:id="33"/>
    </w:p>
    <w:p w14:paraId="22973BB2" w14:textId="77777777" w:rsidR="00270D09" w:rsidRPr="00F57CD1" w:rsidRDefault="00270D09" w:rsidP="00270D09">
      <w:r w:rsidRPr="00F57CD1">
        <w:t>Перспективы развития рынка: Тенденции на консолидацию рынка с возможностью появления новых игроков, ориентированных на инновационные модели бизнеса и нишевые сегменты, сохранятся. Среди возможных направлений развития – адаптация инвестиционных стратегий под разные возрастные группы, расширение корпоративных пенсионных программ, повышение уровня цифровизации и качества клиентского сервиса.</w:t>
      </w:r>
    </w:p>
    <w:p w14:paraId="1ED9EBEA" w14:textId="77777777" w:rsidR="00270D09" w:rsidRPr="00F57CD1" w:rsidRDefault="00270D09" w:rsidP="00270D09">
      <w:r w:rsidRPr="00F57CD1">
        <w:t>Рост совокупных показателей отрасли. В 2025 году совокупный объем активов всех НПФ достиг 6,9 трлн руб., что на 17% больше показателя предыдущего года, а по итогам I квартала 2026 года активы превысили 7,1 трлн руб. (прирост составил 18%). Главным стимулом для перезапуска и роста рынка стал как рост инвестиционной доходности, так и программа долгосрочных сбережений (далее – ПДС). По итогам 2026 года прирост активов НПФ может составить более 2 трлн руб., основным драйвером прироста станут средства пенсионных резервов.</w:t>
      </w:r>
    </w:p>
    <w:p w14:paraId="293C3817" w14:textId="77777777" w:rsidR="00270D09" w:rsidRPr="00F57CD1" w:rsidRDefault="00270D09" w:rsidP="00270D09">
      <w:r w:rsidRPr="00F57CD1">
        <w:t>ПРОГРАММА ДОЛГОСРОЧНЫХ СБЕРЕЖЕНИЙ</w:t>
      </w:r>
    </w:p>
    <w:p w14:paraId="06409A28" w14:textId="77777777" w:rsidR="00270D09" w:rsidRPr="00F57CD1" w:rsidRDefault="00270D09" w:rsidP="00270D09">
      <w:r w:rsidRPr="00F57CD1">
        <w:t>Перед фондами стоят задачи по активному привлечению средств в ПДС, что обусловлено целями реализации пенсионной реформы и потребностью в удлинении инвестиционного горизонта и притока долгосрочных денег в экономику. В связи с этим фонды системно продвигают продукт как за счет усиления цифровизации, так и путем активного взаимодействия с населением.</w:t>
      </w:r>
    </w:p>
    <w:p w14:paraId="7766B52A" w14:textId="625E67E1" w:rsidR="00270D09" w:rsidRPr="00F57CD1" w:rsidRDefault="00270D09" w:rsidP="00270D09">
      <w:r w:rsidRPr="00F57CD1">
        <w:t xml:space="preserve">Господдержка является основой привлекательности ПДС. Одним из драйверов спроса на ПДС также являлось и желание потребителей </w:t>
      </w:r>
      <w:r w:rsidR="00CB0D3B">
        <w:t>«</w:t>
      </w:r>
      <w:r w:rsidRPr="00F57CD1">
        <w:t>вложить</w:t>
      </w:r>
      <w:r w:rsidR="00CB0D3B">
        <w:t>»</w:t>
      </w:r>
      <w:r w:rsidRPr="00F57CD1">
        <w:t xml:space="preserve"> в нее замороженную в 2014 году часть взносов работодателей на накопительную пенсию. Помимо этого, росту взносов в ПДС способствовали более высокая доходность продукта и выплата первого софинансирования.</w:t>
      </w:r>
    </w:p>
    <w:p w14:paraId="3A40F4C9" w14:textId="77777777" w:rsidR="00270D09" w:rsidRPr="00F57CD1" w:rsidRDefault="00270D09" w:rsidP="00270D09">
      <w:r w:rsidRPr="00F57CD1">
        <w:t xml:space="preserve">Среди участников достаточно выражен дисбаланс в возрастной структуре. Изначально продукт наиболее интересен для граждан, планирующих выход на пенсию в ближайшие годы (в связи с меньшей срочностью инвестиций и возможностью использовать </w:t>
      </w:r>
      <w:r w:rsidRPr="00F57CD1">
        <w:lastRenderedPageBreak/>
        <w:t>инвестиционные преимущества программы) и, как следствие, большинство участников – лица предпенсионного и пенсионного возраста.</w:t>
      </w:r>
    </w:p>
    <w:p w14:paraId="68FB857B" w14:textId="77777777" w:rsidR="00270D09" w:rsidRPr="00F57CD1" w:rsidRDefault="00270D09" w:rsidP="00270D09">
      <w:r w:rsidRPr="00F57CD1">
        <w:t>Более 45% участников ПДС по итогам 2025 года – старше 60 лет, участники в возрасте от 50 до 59 лет составили примерно 28%, а граждане младше 29 лет – менее 2%. Сложившаяся возрастная структура клиентской базы ПДС накладывает существенные ограничения на инвестиционные возможности НПФ, так как значительная часть обязательств по договорам приходится на пенсионеров и предпенсионеров, а ожидаемые выплаты по таким договорам приходятся на перспективу 3–5 лет.</w:t>
      </w:r>
    </w:p>
    <w:p w14:paraId="5DBDE9FE" w14:textId="0E686068" w:rsidR="00275207" w:rsidRPr="00F57CD1" w:rsidRDefault="00275207" w:rsidP="00270D09">
      <w:r w:rsidRPr="00F57CD1">
        <w:rPr>
          <w:noProof/>
        </w:rPr>
        <w:drawing>
          <wp:inline distT="0" distB="0" distL="0" distR="0" wp14:anchorId="71034106" wp14:editId="599B23A8">
            <wp:extent cx="5760085" cy="2494915"/>
            <wp:effectExtent l="0" t="0" r="0" b="635"/>
            <wp:docPr id="9765135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2494915"/>
                    </a:xfrm>
                    <a:prstGeom prst="rect">
                      <a:avLst/>
                    </a:prstGeom>
                    <a:noFill/>
                    <a:ln>
                      <a:noFill/>
                    </a:ln>
                  </pic:spPr>
                </pic:pic>
              </a:graphicData>
            </a:graphic>
          </wp:inline>
        </w:drawing>
      </w:r>
    </w:p>
    <w:p w14:paraId="2755672F" w14:textId="62AF9069" w:rsidR="00270D09" w:rsidRPr="00F57CD1" w:rsidRDefault="00270D09" w:rsidP="00270D09">
      <w:r w:rsidRPr="00F57CD1">
        <w:t>Баранова Ирина,</w:t>
      </w:r>
      <w:r w:rsidR="00826258">
        <w:t xml:space="preserve"> </w:t>
      </w:r>
      <w:r w:rsidRPr="00F57CD1">
        <w:t>заместитель генерального директора НПФ ГАЗФОНД ПН:</w:t>
      </w:r>
      <w:r w:rsidR="00826258">
        <w:t xml:space="preserve"> </w:t>
      </w:r>
      <w:r w:rsidR="00CB0D3B">
        <w:t>«</w:t>
      </w:r>
      <w:r w:rsidRPr="00F57CD1">
        <w:t xml:space="preserve">Чтобы привлечь более молодую аудиторию, нужно прививать ценность формирования долгосрочных сбережений, научить молодое поколение мыслить вдолгую: понимать ценность </w:t>
      </w:r>
      <w:r w:rsidR="00CB0D3B">
        <w:t>«</w:t>
      </w:r>
      <w:r w:rsidRPr="00F57CD1">
        <w:t>медленных</w:t>
      </w:r>
      <w:r w:rsidR="00CB0D3B">
        <w:t>»</w:t>
      </w:r>
      <w:r w:rsidRPr="00F57CD1">
        <w:t xml:space="preserve"> денег, сложного процента и финансовой независимости в будущем. Может помочь и гибкость – скажем, возможность досрочно вывести накопления на первоначальный взнос по ипотеке в дополнение к списку особых жизненных ситуаций.</w:t>
      </w:r>
    </w:p>
    <w:p w14:paraId="126431DF" w14:textId="414727C1" w:rsidR="00270D09" w:rsidRPr="00F57CD1" w:rsidRDefault="00270D09" w:rsidP="00270D09">
      <w:r w:rsidRPr="00F57CD1">
        <w:t>И, конечно, выделение налоговых вычетов со взносов по ПДС в отдельный лимит (балансировка между самостоятельным инвестированием через ИИС3 и накопительными инструментами, таким как ПДС, сейчас ограничена общим лимитом вычета). Также, омоложению аудитории способствует интеграция инструментария по ПДС в привычные ежедневные онлайн-сервисы</w:t>
      </w:r>
      <w:r w:rsidR="00CB0D3B">
        <w:t>»</w:t>
      </w:r>
      <w:r w:rsidRPr="00F57CD1">
        <w:t>.</w:t>
      </w:r>
    </w:p>
    <w:p w14:paraId="28D9E98B" w14:textId="77777777" w:rsidR="00270D09" w:rsidRPr="00F57CD1" w:rsidRDefault="00270D09" w:rsidP="00270D09">
      <w:r w:rsidRPr="00F57CD1">
        <w:t>Причинами дисбаланса выступают и поведенческие паттерны: у молодежи – более короткий горизонт планирования и часто предпочтения направлены к менее консервативным инструментам. Основным риском программы ПДС в целом является низкая готовность населения к долгосрочным инвестициям. Регулятор рассчитывал, что инструмент станет более массовым, но на данном этапе ПДС больше востребована теми, кто уже находится в горизонте ближайших пенсионных решений.</w:t>
      </w:r>
    </w:p>
    <w:p w14:paraId="4AE12F72" w14:textId="77777777" w:rsidR="00270D09" w:rsidRPr="00F57CD1" w:rsidRDefault="00270D09" w:rsidP="00270D09">
      <w:r w:rsidRPr="00F57CD1">
        <w:t>Ваганова Тамара,</w:t>
      </w:r>
    </w:p>
    <w:p w14:paraId="3BE5F9DD" w14:textId="77777777" w:rsidR="00270D09" w:rsidRPr="00F57CD1" w:rsidRDefault="00270D09" w:rsidP="00270D09">
      <w:r w:rsidRPr="00F57CD1">
        <w:t>генеральный директор АО НПФ ПСБ:</w:t>
      </w:r>
    </w:p>
    <w:p w14:paraId="00AF57C6" w14:textId="13552B1E" w:rsidR="00270D09" w:rsidRPr="00F57CD1" w:rsidRDefault="00CB0D3B" w:rsidP="00270D09">
      <w:r>
        <w:t>«</w:t>
      </w:r>
      <w:r w:rsidR="00270D09" w:rsidRPr="00F57CD1">
        <w:t xml:space="preserve">Если мы объединим просветительскую работу с реальной адаптацией продукта под запросы и ценности молодежи, ПДС перестанет восприниматься исключительно как </w:t>
      </w:r>
      <w:r w:rsidR="00270D09" w:rsidRPr="00F57CD1">
        <w:lastRenderedPageBreak/>
        <w:t>продукт для старшего поколения. Программа станет современным, понятным и востребованным финансовым инструментом для граждан любого возраста</w:t>
      </w:r>
      <w:r>
        <w:t>»</w:t>
      </w:r>
      <w:r w:rsidR="00270D09" w:rsidRPr="00F57CD1">
        <w:t>.</w:t>
      </w:r>
    </w:p>
    <w:p w14:paraId="61C6FB27" w14:textId="77777777" w:rsidR="00270D09" w:rsidRPr="00F57CD1" w:rsidRDefault="00270D09" w:rsidP="00270D09">
      <w:r w:rsidRPr="00F57CD1">
        <w:t>Драйверами для привлечения в программу большего числа участников могут стать: увеличение размера софинансирования или предельной суммы налогового вычета, расширение перечня особых жизненных ситуаций, при которых участник может получить средства из ПДС без потери дохода, а также популяризация продуктов долгосрочных инвестиций и повышение финансовой грамотности населения.</w:t>
      </w:r>
    </w:p>
    <w:p w14:paraId="299DF82A" w14:textId="77777777" w:rsidR="00270D09" w:rsidRPr="00F57CD1" w:rsidRDefault="00270D09" w:rsidP="00270D09">
      <w:r w:rsidRPr="00F57CD1">
        <w:t>Планируемые регуляторные инициативы, такие как увеличение минимального срока вывода средств госсофинансирования до пяти лет оправдано целями программы, но несет риски снижения привлекательности, особенно для возрастных участников, рассматривающих ПДС как аналог вклада. В краткосрочной перспективе введение ограничения может замедлить приток новых участников.</w:t>
      </w:r>
    </w:p>
    <w:p w14:paraId="2C461EE7" w14:textId="77777777" w:rsidR="00270D09" w:rsidRPr="00F57CD1" w:rsidRDefault="00270D09" w:rsidP="00270D09">
      <w:r w:rsidRPr="00F57CD1">
        <w:t>ИНВЕСТИЦИОННЫЙ ПОТЕНЦИАЛ: НПФ ПРОТИВ ИНФЛЯЦИИ</w:t>
      </w:r>
    </w:p>
    <w:p w14:paraId="191C4DE0" w14:textId="77777777" w:rsidR="00270D09" w:rsidRPr="00F57CD1" w:rsidRDefault="00270D09" w:rsidP="00270D09">
      <w:r w:rsidRPr="00F57CD1">
        <w:t>Динамика результатов деятельности негосударственных пенсионных фондов в последние годы отражает сложную эволюцию отрасли – от периода серьезных испытаний к постепенной стабилизации и, наконец, к существенному росту ключевых показателей.</w:t>
      </w:r>
    </w:p>
    <w:p w14:paraId="6DE44890" w14:textId="77777777" w:rsidR="00270D09" w:rsidRPr="00F57CD1" w:rsidRDefault="00270D09" w:rsidP="00270D09">
      <w:r w:rsidRPr="00F57CD1">
        <w:t>По итогам I квартала 2026 года средневзвешенная доходность ПН и ПР после выплаты всех вознаграждений в годовом выражении составила 12,6% (+2,5 п.п. г/г) и 13,6% (0,6 п.п. г/г), медианная доходность – 14,1% и 14,9%. По сравнению с текущим уровнем депозитных ставок (максимальная процентная ставка по итогам I квартала 2026 для физических лиц не превышала 13,6% по десяти кредитным организациям, привлекающим наибольший объем депозитов физических лиц) доходность НПФ уже сопоставима с доходностью депозитов и даже ее опережает в зависимости от разницы предложений. В 2026 году при сохранении данной тенденции отток средств из банковского сектора на фоне снижения депозитных ставок в пользу размещений в НПФ может ускориться.</w:t>
      </w:r>
    </w:p>
    <w:p w14:paraId="69C0B35F" w14:textId="77777777" w:rsidR="00270D09" w:rsidRPr="00F57CD1" w:rsidRDefault="00270D09" w:rsidP="00270D09">
      <w:r w:rsidRPr="00F57CD1">
        <w:t>Ваганова Тамара,</w:t>
      </w:r>
    </w:p>
    <w:p w14:paraId="20AE357B" w14:textId="77777777" w:rsidR="00270D09" w:rsidRPr="00F57CD1" w:rsidRDefault="00270D09" w:rsidP="00270D09">
      <w:r w:rsidRPr="00F57CD1">
        <w:t>генеральный директор АО НПФ ПСБ:</w:t>
      </w:r>
    </w:p>
    <w:p w14:paraId="56466DB9" w14:textId="200E10F0" w:rsidR="00270D09" w:rsidRPr="00F57CD1" w:rsidRDefault="00CB0D3B" w:rsidP="00270D09">
      <w:r>
        <w:t>«</w:t>
      </w:r>
      <w:r w:rsidR="00270D09" w:rsidRPr="00F57CD1">
        <w:t>На доходность негосударственных пенсионных фондов влияет ряд факторов, включая структуру портфеля, уровень принятия риска, наличие активов, оцениваемых по амортизированной стоимости</w:t>
      </w:r>
    </w:p>
    <w:p w14:paraId="66EC3B54" w14:textId="77777777" w:rsidR="00270D09" w:rsidRPr="00F57CD1" w:rsidRDefault="00270D09" w:rsidP="00270D09">
      <w:r w:rsidRPr="00F57CD1">
        <w:t>и сформированных в период низких ставок, а также приток новых взносов по программе долгосрочных сбережений.</w:t>
      </w:r>
    </w:p>
    <w:p w14:paraId="0FACFFA7" w14:textId="365A0A59" w:rsidR="00270D09" w:rsidRPr="00F57CD1" w:rsidRDefault="00270D09" w:rsidP="00270D09">
      <w:r w:rsidRPr="00F57CD1">
        <w:t>При существенном объеме новых средств доходность быстро растущих фондов может временно размываться по сравнению с небольшими НПФ, где выше доля исторически сформированного портфеля</w:t>
      </w:r>
      <w:r w:rsidR="00CB0D3B">
        <w:t>»</w:t>
      </w:r>
      <w:r w:rsidRPr="00F57CD1">
        <w:t>.</w:t>
      </w:r>
    </w:p>
    <w:p w14:paraId="55FF862C" w14:textId="4DD72B77" w:rsidR="00275207" w:rsidRPr="00F57CD1" w:rsidRDefault="00275207" w:rsidP="00270D09">
      <w:r w:rsidRPr="00F57CD1">
        <w:rPr>
          <w:noProof/>
        </w:rPr>
        <w:lastRenderedPageBreak/>
        <w:drawing>
          <wp:inline distT="0" distB="0" distL="0" distR="0" wp14:anchorId="3E2AA098" wp14:editId="45603F47">
            <wp:extent cx="5760085" cy="2220595"/>
            <wp:effectExtent l="0" t="0" r="0" b="8255"/>
            <wp:docPr id="67890959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2220595"/>
                    </a:xfrm>
                    <a:prstGeom prst="rect">
                      <a:avLst/>
                    </a:prstGeom>
                    <a:noFill/>
                    <a:ln>
                      <a:noFill/>
                    </a:ln>
                  </pic:spPr>
                </pic:pic>
              </a:graphicData>
            </a:graphic>
          </wp:inline>
        </w:drawing>
      </w:r>
    </w:p>
    <w:p w14:paraId="59E76133" w14:textId="77777777" w:rsidR="00270D09" w:rsidRPr="00F57CD1" w:rsidRDefault="00270D09" w:rsidP="00270D09">
      <w:r w:rsidRPr="00F57CD1">
        <w:t>Результаты инвестиционной деятельности пяти крупнейших НПФ выявили заметную дифференциацию доходности. После выплаты всех вознаграждений доходность по пенсионным накоплениям у этих НПФ находилась в диапазоне от 7,6% до 13,4% (диапазон составил 5,8 п.п.), а по пенсионным резервам – от 9,2% до 17,01% (разрыв достиг 7,81 п.п.). Такая существенная дисперсия данных свидетельствует о применении фондами различных инвестиционных стратегий, различающихся по уровню риска и структуре активов.</w:t>
      </w:r>
    </w:p>
    <w:p w14:paraId="1C88B7C6" w14:textId="77777777" w:rsidR="00270D09" w:rsidRPr="00F57CD1" w:rsidRDefault="00270D09" w:rsidP="00270D09">
      <w:r w:rsidRPr="00F57CD1">
        <w:t>Баранова Ирина,</w:t>
      </w:r>
    </w:p>
    <w:p w14:paraId="43FEDD07" w14:textId="77777777" w:rsidR="00270D09" w:rsidRPr="00F57CD1" w:rsidRDefault="00270D09" w:rsidP="00270D09">
      <w:r w:rsidRPr="00F57CD1">
        <w:t>заместитель генерального директора НПФ ГАЗФОНД ПН:</w:t>
      </w:r>
    </w:p>
    <w:p w14:paraId="237234EE" w14:textId="703E3103" w:rsidR="00270D09" w:rsidRPr="00F57CD1" w:rsidRDefault="00CB0D3B" w:rsidP="00270D09">
      <w:r>
        <w:t>«</w:t>
      </w:r>
      <w:r w:rsidR="00270D09" w:rsidRPr="00F57CD1">
        <w:t>Дифференциация доходности пенсионных резервов определяется сейчас не только инвестиционными стратегиями фондов, но и масштабом сформированных активов. Показатель доходности пенсионных резервов агрегирует результаты как по программе долгосрочных сбережений, так и негосударственному пенсионному обеспечению.</w:t>
      </w:r>
    </w:p>
    <w:p w14:paraId="6F654AB3" w14:textId="77777777" w:rsidR="00270D09" w:rsidRPr="00F57CD1" w:rsidRDefault="00270D09" w:rsidP="00270D09">
      <w:r w:rsidRPr="00F57CD1">
        <w:t>Фонды, сформированные преимущественно за счет средств ПДС, пока характеризуются относительно небольшим объемом активов. Благодаря гибкости в размещении средств такие фонды быстрее отражают колебания рыночной конъюнктуры в доходности. В свою очередь, фонды с более длительной историей управляют иным объемом активов с существенным влиянием на фондовый рынок, что сглаживает их текущую доходность, но при этом делает ее более устойчивой к краткосрочным колебаниям.</w:t>
      </w:r>
    </w:p>
    <w:p w14:paraId="1BEFB6BB" w14:textId="04739896" w:rsidR="00270D09" w:rsidRPr="00F57CD1" w:rsidRDefault="00270D09" w:rsidP="00270D09">
      <w:r w:rsidRPr="00F57CD1">
        <w:t>В долгосрочной перспективе результаты фондов, как правило, сближаются: по мере роста активов и выравнивания структуры портфелей влияние масштаба снижается, а нормативные ограничения и рыночные условия формируют сопоставимый круг инвестиционных возможностей для всех участников</w:t>
      </w:r>
      <w:r w:rsidR="00CB0D3B">
        <w:t>»</w:t>
      </w:r>
      <w:r w:rsidRPr="00F57CD1">
        <w:t>.</w:t>
      </w:r>
    </w:p>
    <w:p w14:paraId="5641E798" w14:textId="77777777" w:rsidR="00270D09" w:rsidRPr="00F57CD1" w:rsidRDefault="00270D09" w:rsidP="00270D09">
      <w:r w:rsidRPr="00F57CD1">
        <w:t>ЧТО ДАЛЬШЕ: ПРОГНОЗЫ, РИСКИ И СЦЕНАРИИ</w:t>
      </w:r>
    </w:p>
    <w:p w14:paraId="395E8CE2" w14:textId="77777777" w:rsidR="00270D09" w:rsidRPr="00F57CD1" w:rsidRDefault="00270D09" w:rsidP="00270D09">
      <w:r w:rsidRPr="00F57CD1">
        <w:t>Совокупный объем активов НПФ продолжит демонстрировать положительную динамику растущими темпами 15–30% в год. К концу 2026 года данный показатель может достичь уровня 7,9–9 трлн руб. по сравнению с 6,9 трлн руб. на конец 2025 года. Основными драйверами роста выступят приток средств в рамках ПДС и сохранение высоких уровней инвестиционного дохода и его капитализация. При этом динамика роста будет определяться как макроэкономическими условиями, так и эффективностью реализации регуляторных инициатив.</w:t>
      </w:r>
    </w:p>
    <w:p w14:paraId="7B4F8BB2" w14:textId="77777777" w:rsidR="00270D09" w:rsidRPr="00F57CD1" w:rsidRDefault="00270D09" w:rsidP="00270D09">
      <w:r w:rsidRPr="00F57CD1">
        <w:lastRenderedPageBreak/>
        <w:t>Совокупный объем пенсионных накоплений, в свою очередь, будет увеличиваться умеренными темпами – на 3–6% в годовом выражении, в основном за счет капитализации инвестиционного дохода. Такая динамика обусловлена ограниченным притоком новых взносов и постепенным перераспределением средств в пользу ПДС. К концу 2026 года совокупный объем пенсионных накоплений может достичь 3,7–3,8 трлн руб., при этом доля топ5 НПФ по пенсионным накоплениям сохранится на уровне выше 90%.</w:t>
      </w:r>
    </w:p>
    <w:p w14:paraId="35AF2473" w14:textId="77777777" w:rsidR="00270D09" w:rsidRPr="00F57CD1" w:rsidRDefault="00270D09" w:rsidP="00270D09">
      <w:r w:rsidRPr="00F57CD1">
        <w:t>Программа долгосрочных сбережений продолжит демонстрировать достаточно высокие темпы роста. К концу 2026 года число ее участников может увеличиться до 12–13 млн человек, а объем привлеченных средств достичь 1–2 трлн руб., что позволит сохранить высокий темп прироста, более 30–50% (по итогам 2025 года прирост составил 36,6%) совокупного объема пенсионных резервов, который к концу 2026 года может достичь 3,7–4,3 трлн руб. по сравнению с 2,9 трлн руб. на конец 2025 года.</w:t>
      </w:r>
    </w:p>
    <w:p w14:paraId="1B162220" w14:textId="77777777" w:rsidR="00270D09" w:rsidRPr="00F57CD1" w:rsidRDefault="00270D09" w:rsidP="00270D09">
      <w:r w:rsidRPr="00F57CD1">
        <w:t>Осипов Андрей,</w:t>
      </w:r>
    </w:p>
    <w:p w14:paraId="3B27F101" w14:textId="77777777" w:rsidR="00270D09" w:rsidRPr="00F57CD1" w:rsidRDefault="00270D09" w:rsidP="00270D09">
      <w:r w:rsidRPr="00F57CD1">
        <w:t>генеральный директор НПФ ВТБ:</w:t>
      </w:r>
    </w:p>
    <w:p w14:paraId="065582DE" w14:textId="6CAD57C2" w:rsidR="00270D09" w:rsidRPr="00F57CD1" w:rsidRDefault="00CB0D3B" w:rsidP="00270D09">
      <w:r>
        <w:t>«</w:t>
      </w:r>
      <w:r w:rsidR="00270D09" w:rsidRPr="00F57CD1">
        <w:t>Потенциал корпоративных пенсионных программ пока в полной мере не реализован. Зарубежный опыт показывает, что паритетное участие работников и работодателя с самого начала трудовой карьеры позволяет обеспечить коэффициент замещения доходов после выхода на пенсию в 70% и выше.</w:t>
      </w:r>
    </w:p>
    <w:p w14:paraId="198A2769" w14:textId="77777777" w:rsidR="00270D09" w:rsidRPr="00F57CD1" w:rsidRDefault="00270D09" w:rsidP="00270D09">
      <w:r w:rsidRPr="00F57CD1">
        <w:t>В России сегодня затраты на корпоративные пенсионные программы (КПП) всех работодателей вместе взятых не превышают 170 млрд рублей в год, большая часть из которых приходится на 10–20 крупных холдингов. Общий ФОТ в стране по данным ведомств – более 50 трлн рублей. Получается, расходы работодателей на КПП составляют около 0,3% от ФОТ. Это крайне мало.</w:t>
      </w:r>
    </w:p>
    <w:p w14:paraId="6416B9CA" w14:textId="63C0A849" w:rsidR="00270D09" w:rsidRPr="00F57CD1" w:rsidRDefault="00270D09" w:rsidP="00270D09">
      <w:r w:rsidRPr="00F57CD1">
        <w:t xml:space="preserve">Спрос со стороны самих работников также пока низок: в корпоративных программах сегодня участвуют 2,75 млн человек, и из них только 200 тыс. человек моложе 30 лет. С такими показателями сложно говорить о хоть каком-то значимом влиянии на будущую пенсию. Видим, что будущее отрасли – во внедрении </w:t>
      </w:r>
      <w:r w:rsidR="00CB0D3B">
        <w:t>«</w:t>
      </w:r>
      <w:r w:rsidRPr="00F57CD1">
        <w:t>условно обязательных</w:t>
      </w:r>
      <w:r w:rsidR="00CB0D3B">
        <w:t>»</w:t>
      </w:r>
      <w:r w:rsidRPr="00F57CD1">
        <w:t xml:space="preserve"> программ накоплений с первого дня трудовой карьеры</w:t>
      </w:r>
      <w:r w:rsidR="00CB0D3B">
        <w:t>»</w:t>
      </w:r>
      <w:r w:rsidRPr="00F57CD1">
        <w:t>.</w:t>
      </w:r>
    </w:p>
    <w:p w14:paraId="56E261A2" w14:textId="77777777" w:rsidR="00270D09" w:rsidRPr="00F57CD1" w:rsidRDefault="00270D09" w:rsidP="00270D09">
      <w:r w:rsidRPr="00F57CD1">
        <w:t>Средневзвешенная доходность пенсионных накоплений и резервов после выплаты вознаграждений, вероятно, останется выше уровня инфляции, формируясь в диапазонах 9–11% и 11–13% соответственно.</w:t>
      </w:r>
    </w:p>
    <w:p w14:paraId="45C8693B" w14:textId="77777777" w:rsidR="00270D09" w:rsidRPr="00F57CD1" w:rsidRDefault="00270D09" w:rsidP="00270D09">
      <w:r w:rsidRPr="00F57CD1">
        <w:t>В период 2026–2027 гг. можно ожидать реализации ряда регуляторных инициатив, направленных на совершенствование механизмов функционирования НПФ и ПДС. К 2028 году доля вложений в инфраструктурные проекты и облигации субъектов Российской Федерации может вырасти до 15–20% активов НПФ.</w:t>
      </w:r>
    </w:p>
    <w:p w14:paraId="3479CD0F" w14:textId="77777777" w:rsidR="00270D09" w:rsidRPr="00F57CD1" w:rsidRDefault="00270D09" w:rsidP="00270D09">
      <w:r w:rsidRPr="00F57CD1">
        <w:t>РЫНОК НА РАСПУТЬЕ: СЛИЯНИЯ ГИГАНТОВ И РОЖДЕНИЕ НОВЫХ НИШ</w:t>
      </w:r>
    </w:p>
    <w:p w14:paraId="3FBC7D02" w14:textId="7DA3DEAA" w:rsidR="00270D09" w:rsidRPr="00F57CD1" w:rsidRDefault="00270D09" w:rsidP="00270D09">
      <w:r w:rsidRPr="00F57CD1">
        <w:t xml:space="preserve">На рынке НПФ на протяжении более 10 лет наблюдается тренд на сокращение числа участников, что обусловлено усилением регуляторных требований Банка России, ростом операционных издержек и эффектом масштаба, который дает крупным фондам преимущества в инвестировании и обслуживании клиентов. Результатом стало формирование на рынке ядра устойчивых игроков, способных брать на себя долгосрочные обязательства в различных экономических условиях. 2025 год закрепил </w:t>
      </w:r>
      <w:r w:rsidRPr="00F57CD1">
        <w:lastRenderedPageBreak/>
        <w:t xml:space="preserve">двойственную динамику развития отрасли: с одной стороны, в III квартале была завершена масштабная интеграция шести НПФ в структуру АО </w:t>
      </w:r>
      <w:r w:rsidR="00CB0D3B">
        <w:t>«</w:t>
      </w:r>
      <w:r w:rsidRPr="00F57CD1">
        <w:t xml:space="preserve">НПФ </w:t>
      </w:r>
      <w:r w:rsidR="00CB0D3B">
        <w:t>«</w:t>
      </w:r>
      <w:r w:rsidRPr="00F57CD1">
        <w:t>БУДУЩЕЕ</w:t>
      </w:r>
      <w:r w:rsidR="00CB0D3B">
        <w:t>»</w:t>
      </w:r>
      <w:r w:rsidRPr="00F57CD1">
        <w:t xml:space="preserve"> (были присоединены АО </w:t>
      </w:r>
      <w:r w:rsidR="00CB0D3B">
        <w:t>«</w:t>
      </w:r>
      <w:r w:rsidRPr="00F57CD1">
        <w:t xml:space="preserve">НПФ </w:t>
      </w:r>
      <w:r w:rsidR="00CB0D3B">
        <w:t>«</w:t>
      </w:r>
      <w:r w:rsidRPr="00F57CD1">
        <w:t>Достойное БУДУЩЕЕ</w:t>
      </w:r>
      <w:r w:rsidR="00CB0D3B">
        <w:t>»</w:t>
      </w:r>
      <w:r w:rsidRPr="00F57CD1">
        <w:t xml:space="preserve">, АО МНПФ </w:t>
      </w:r>
      <w:r w:rsidR="00CB0D3B">
        <w:t>«</w:t>
      </w:r>
      <w:r w:rsidRPr="00F57CD1">
        <w:t>БОЛЬШОЙ</w:t>
      </w:r>
      <w:r w:rsidR="00CB0D3B">
        <w:t>»</w:t>
      </w:r>
      <w:r w:rsidRPr="00F57CD1">
        <w:t xml:space="preserve">, АО </w:t>
      </w:r>
      <w:r w:rsidR="00CB0D3B">
        <w:t>«</w:t>
      </w:r>
      <w:r w:rsidRPr="00F57CD1">
        <w:t xml:space="preserve">НПФ </w:t>
      </w:r>
      <w:r w:rsidR="00CB0D3B">
        <w:t>«</w:t>
      </w:r>
      <w:r w:rsidRPr="00F57CD1">
        <w:t>Телеком-Союз</w:t>
      </w:r>
      <w:r w:rsidR="00CB0D3B">
        <w:t>»</w:t>
      </w:r>
      <w:r w:rsidRPr="00F57CD1">
        <w:t xml:space="preserve">, АО </w:t>
      </w:r>
      <w:r w:rsidR="00CB0D3B">
        <w:t>«</w:t>
      </w:r>
      <w:r w:rsidRPr="00F57CD1">
        <w:t xml:space="preserve">НПФ </w:t>
      </w:r>
      <w:r w:rsidR="00CB0D3B">
        <w:t>«</w:t>
      </w:r>
      <w:r w:rsidRPr="00F57CD1">
        <w:t>ПЕРСПЕКТИВА</w:t>
      </w:r>
      <w:r w:rsidR="00CB0D3B">
        <w:t>»</w:t>
      </w:r>
      <w:r w:rsidRPr="00F57CD1">
        <w:t xml:space="preserve">, АО </w:t>
      </w:r>
      <w:r w:rsidR="00CB0D3B">
        <w:t>«</w:t>
      </w:r>
      <w:r w:rsidRPr="00F57CD1">
        <w:t xml:space="preserve">НПФ </w:t>
      </w:r>
      <w:r w:rsidR="00CB0D3B">
        <w:t>«</w:t>
      </w:r>
      <w:r w:rsidRPr="00F57CD1">
        <w:t>ОПФ</w:t>
      </w:r>
      <w:r w:rsidR="00CB0D3B">
        <w:t>»</w:t>
      </w:r>
      <w:r w:rsidRPr="00F57CD1">
        <w:t xml:space="preserve"> (Оборонно-промышленный фонд им. В. В. Ливанова) и АО НПФ </w:t>
      </w:r>
      <w:r w:rsidR="00CB0D3B">
        <w:t>«</w:t>
      </w:r>
      <w:r w:rsidRPr="00F57CD1">
        <w:t>ФЕДЕРАЦИЯ</w:t>
      </w:r>
      <w:r w:rsidR="00CB0D3B">
        <w:t>»</w:t>
      </w:r>
      <w:r w:rsidRPr="00F57CD1">
        <w:t xml:space="preserve">), что усилило процессы консолидации рынка. C другой, в I квартале на рынок вышел новый участник – АО НПФ </w:t>
      </w:r>
      <w:r w:rsidR="00CB0D3B">
        <w:t>«</w:t>
      </w:r>
      <w:r w:rsidRPr="00F57CD1">
        <w:t>Согласие Пенсионный фонд</w:t>
      </w:r>
      <w:r w:rsidR="00CB0D3B">
        <w:t>»</w:t>
      </w:r>
      <w:r w:rsidRPr="00F57CD1">
        <w:t>.</w:t>
      </w:r>
    </w:p>
    <w:p w14:paraId="3D149749" w14:textId="77777777" w:rsidR="00270D09" w:rsidRPr="00F57CD1" w:rsidRDefault="00270D09" w:rsidP="00270D09">
      <w:r w:rsidRPr="00F57CD1">
        <w:t>Совокупный объем активов также показал положительную динамику в I квартале 2026 года относительно 1 квартала 2025 (+18%) и достиг 7,1 трлн руб. На топ10 НПФ по объему активов приходится более 95% совокупного объема всех НПФ против 92% годом ранее. Шестилетний период наблюдений подтверждает устойчивый тренд на усиление позиций ведущих участников рынка НПФ.</w:t>
      </w:r>
    </w:p>
    <w:p w14:paraId="7275DF81" w14:textId="78D9C609" w:rsidR="004120E9" w:rsidRPr="00F57CD1" w:rsidRDefault="004120E9" w:rsidP="00270D09">
      <w:r w:rsidRPr="00F57CD1">
        <w:rPr>
          <w:noProof/>
        </w:rPr>
        <w:drawing>
          <wp:inline distT="0" distB="0" distL="0" distR="0" wp14:anchorId="0A8A1AA4" wp14:editId="5516E0CB">
            <wp:extent cx="5760085" cy="2108200"/>
            <wp:effectExtent l="0" t="0" r="0" b="6350"/>
            <wp:docPr id="117876363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2108200"/>
                    </a:xfrm>
                    <a:prstGeom prst="rect">
                      <a:avLst/>
                    </a:prstGeom>
                    <a:noFill/>
                    <a:ln>
                      <a:noFill/>
                    </a:ln>
                  </pic:spPr>
                </pic:pic>
              </a:graphicData>
            </a:graphic>
          </wp:inline>
        </w:drawing>
      </w:r>
    </w:p>
    <w:p w14:paraId="276CF775" w14:textId="36980A8C" w:rsidR="004120E9" w:rsidRPr="00F57CD1" w:rsidRDefault="004120E9" w:rsidP="00270D09">
      <w:r w:rsidRPr="00F57CD1">
        <w:rPr>
          <w:noProof/>
        </w:rPr>
        <w:drawing>
          <wp:inline distT="0" distB="0" distL="0" distR="0" wp14:anchorId="0C1DF10A" wp14:editId="0F9AB598">
            <wp:extent cx="5760085" cy="2549525"/>
            <wp:effectExtent l="0" t="0" r="0" b="3175"/>
            <wp:docPr id="11002515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2549525"/>
                    </a:xfrm>
                    <a:prstGeom prst="rect">
                      <a:avLst/>
                    </a:prstGeom>
                    <a:noFill/>
                    <a:ln>
                      <a:noFill/>
                    </a:ln>
                  </pic:spPr>
                </pic:pic>
              </a:graphicData>
            </a:graphic>
          </wp:inline>
        </w:drawing>
      </w:r>
    </w:p>
    <w:p w14:paraId="59FC9207" w14:textId="77777777" w:rsidR="00270D09" w:rsidRPr="00F57CD1" w:rsidRDefault="00270D09" w:rsidP="00270D09">
      <w:r w:rsidRPr="00F57CD1">
        <w:t>Объединение фондов – устойчивый тренд последних лет, такая практика позволяет снизить расходы на управление, что будет способствовать росту эффективности работы НПФ. При этом при сохранении других крупных игроков рынка говорить об ослаблении конкуренции преждевременно. Скорее, происходит ее трансформация: фокус смещается с количественного многообразия участников на качество предлагаемых услуг, надежность долгосрочных обязательств и способность адаптироваться к меняющимся макроэкономическим условиям.</w:t>
      </w:r>
    </w:p>
    <w:p w14:paraId="6F47F830" w14:textId="5C2AB232" w:rsidR="006569D8" w:rsidRPr="00F57CD1" w:rsidRDefault="00270D09" w:rsidP="00270D09">
      <w:r w:rsidRPr="00F57CD1">
        <w:lastRenderedPageBreak/>
        <w:t xml:space="preserve">По прогнозам НРА, число игроков на рынке будет сокращаться (ожидается, что число НПФ составит около 30), в том числе за счет объединений и менее крупных игроков. При этом, сделка НПФ </w:t>
      </w:r>
      <w:r w:rsidR="00CB0D3B">
        <w:t>«</w:t>
      </w:r>
      <w:r w:rsidRPr="00F57CD1">
        <w:t>Благосостояние</w:t>
      </w:r>
      <w:r w:rsidR="00CB0D3B">
        <w:t>»</w:t>
      </w:r>
      <w:r w:rsidRPr="00F57CD1">
        <w:t xml:space="preserve">, НПФ </w:t>
      </w:r>
      <w:r w:rsidR="00CB0D3B">
        <w:t>«</w:t>
      </w:r>
      <w:r w:rsidRPr="00F57CD1">
        <w:t>Газфонд Пенсионные накопления</w:t>
      </w:r>
      <w:r w:rsidR="00CB0D3B">
        <w:t>»</w:t>
      </w:r>
      <w:r w:rsidRPr="00F57CD1">
        <w:t xml:space="preserve"> и НПФ </w:t>
      </w:r>
      <w:r w:rsidR="00CB0D3B">
        <w:t>«</w:t>
      </w:r>
      <w:r w:rsidRPr="00F57CD1">
        <w:t>Пенсионный фонд</w:t>
      </w:r>
      <w:r w:rsidR="00CB0D3B">
        <w:t>»</w:t>
      </w:r>
      <w:r w:rsidRPr="00F57CD1">
        <w:t xml:space="preserve"> только обсуждается, и, возможно, по тем или иным причинам не выйдет на финальную стадию. Существенное влияние на итоговый результат могут оказать многочисленные факторы – от нюансов согласования условий объединения и оценки активов до возможных изменений в нормативно-правовой базе и общей экономической конъюнктуры.</w:t>
      </w:r>
    </w:p>
    <w:p w14:paraId="23A3AAD9" w14:textId="2C324F07" w:rsidR="006569D8" w:rsidRPr="00F57CD1" w:rsidRDefault="002D3FC2" w:rsidP="006569D8">
      <w:hyperlink r:id="rId13" w:history="1">
        <w:r w:rsidRPr="00F57CD1">
          <w:rPr>
            <w:rStyle w:val="Hyperlink"/>
          </w:rPr>
          <w:t>https://www.ra-national.ru/wp-content/uploads/2026/07/nra-obzor-rynka-npf-ijul-2026.pdf</w:t>
        </w:r>
      </w:hyperlink>
      <w:r w:rsidRPr="00F57CD1">
        <w:t xml:space="preserve"> </w:t>
      </w:r>
    </w:p>
    <w:p w14:paraId="26CC0FD0" w14:textId="77777777" w:rsidR="00434400" w:rsidRPr="00F57CD1" w:rsidRDefault="00434400" w:rsidP="00434400">
      <w:pPr>
        <w:pStyle w:val="Heading2"/>
      </w:pPr>
      <w:bookmarkStart w:id="34" w:name="_Toc234824167"/>
      <w:r w:rsidRPr="00F57CD1">
        <w:t>Market Power, 10.07.2026, НРА прогнозирует сокращение количества негосударственных пенсионных фондов в России</w:t>
      </w:r>
      <w:bookmarkEnd w:id="34"/>
    </w:p>
    <w:p w14:paraId="7D876345" w14:textId="77777777" w:rsidR="00434400" w:rsidRPr="00F57CD1" w:rsidRDefault="00434400" w:rsidP="00A067FF">
      <w:pPr>
        <w:pStyle w:val="Heading3"/>
      </w:pPr>
      <w:bookmarkStart w:id="35" w:name="_Toc234824168"/>
      <w:r w:rsidRPr="00F57CD1">
        <w:t>Количество негосударственных пенсионных фондов* в России продолжит уменьшаться и к завершению 2026 года может составить около 30 организаций, сообщает Ведомости. По данным на 9 июля, в реестре Банка России значится 32 таких фонда. Основной причиной оптимизации рынка станет процесс объединения действующих игроков.</w:t>
      </w:r>
      <w:bookmarkEnd w:id="35"/>
    </w:p>
    <w:p w14:paraId="4DF83D8F" w14:textId="77777777" w:rsidR="00434400" w:rsidRPr="00F57CD1" w:rsidRDefault="00434400" w:rsidP="00434400">
      <w:r w:rsidRPr="00F57CD1">
        <w:t>Тенденция к сокращению участников отрасли прослеживается более десяти лет из-за ужесточения требований регулятора и увеличения операционных расходов. В компании НРА отмечают, что крупные фонды получают значительные преимущества в управлении активами и обслуживании клиентов благодаря эффекту масштаба. В результате подобных процессов на рынке сформировалось ядро наиболее устойчивых финансовых институтов.</w:t>
      </w:r>
    </w:p>
    <w:p w14:paraId="475E7B94" w14:textId="77777777" w:rsidR="00434400" w:rsidRPr="00F57CD1" w:rsidRDefault="00434400" w:rsidP="00434400">
      <w:r w:rsidRPr="00F57CD1">
        <w:t>По мнению представителя агентства Елены Фивейской, консолидация** позволяет игрокам эффективнее исполнять долгосрочные обязательства при любых экономических изменениях. Укрупнение бизнеса остается ключевым фактором выживания в условиях растущей конкуренции и необходимости наращивания инвестиционного потенциала.</w:t>
      </w:r>
    </w:p>
    <w:p w14:paraId="0EB7B46F" w14:textId="77777777" w:rsidR="00434400" w:rsidRPr="00F57CD1" w:rsidRDefault="00434400" w:rsidP="00434400">
      <w:r w:rsidRPr="00F57CD1">
        <w:t>*Негосударственный пенсионный фонд (НПФ) - это частная организация, которая аккумулирует пенсионные взносы граждан, инвестирует их для получения дохода и в будущем выплачивает негосударственную пенсию. В отличие от государственного фонда, НПФ позволяет формировать накопительную часть пенсии через индивидуальные инвестиционные стратегии.</w:t>
      </w:r>
    </w:p>
    <w:p w14:paraId="3891CDBB" w14:textId="77777777" w:rsidR="00434400" w:rsidRPr="00F57CD1" w:rsidRDefault="00434400" w:rsidP="00434400">
      <w:r w:rsidRPr="00F57CD1">
        <w:t>**Консолидация - это процесс объединения или слияния нескольких компаний в одну более крупную структуру для укрепления позиций на рынке. В финансовом секторе это часто происходит для снижения издержек и повышения устойчивости бизнеса перед требованиями регулятора.</w:t>
      </w:r>
    </w:p>
    <w:p w14:paraId="11F5417B" w14:textId="037A957D" w:rsidR="00434400" w:rsidRPr="00F57CD1" w:rsidRDefault="00434400" w:rsidP="00434400">
      <w:hyperlink r:id="rId14" w:history="1">
        <w:r w:rsidRPr="00F57CD1">
          <w:rPr>
            <w:rStyle w:val="Hyperlink"/>
          </w:rPr>
          <w:t>https://marketpower.pro/publications/nra-prognoziruet-sokrashchenie-kolichestva-negosudarstvennykh-pensionnykh-fondov-v-rossii</w:t>
        </w:r>
      </w:hyperlink>
      <w:r w:rsidRPr="00F57CD1">
        <w:t xml:space="preserve"> </w:t>
      </w:r>
    </w:p>
    <w:p w14:paraId="2007096E" w14:textId="77777777" w:rsidR="00C51073" w:rsidRPr="00F57CD1" w:rsidRDefault="00C51073" w:rsidP="00C51073">
      <w:pPr>
        <w:pStyle w:val="Heading2"/>
      </w:pPr>
      <w:bookmarkStart w:id="36" w:name="_Toc234824169"/>
      <w:r w:rsidRPr="00F57CD1">
        <w:lastRenderedPageBreak/>
        <w:t>Независимая газета, 10.07.2026, Стало известно, где в России чаще забирают рекордную господдержку на долгосрочные сбережения</w:t>
      </w:r>
      <w:bookmarkEnd w:id="36"/>
    </w:p>
    <w:p w14:paraId="49017A22" w14:textId="77777777" w:rsidR="00C51073" w:rsidRPr="00F57CD1" w:rsidRDefault="00C51073" w:rsidP="00A067FF">
      <w:pPr>
        <w:pStyle w:val="Heading3"/>
      </w:pPr>
      <w:bookmarkStart w:id="37" w:name="_Toc234824170"/>
      <w:r w:rsidRPr="00F57CD1">
        <w:t>Почти 5,9 млн участников программы долгосрочных сбережений в СберНПФ — партнёре СберИнвестиций — получили господдержку за 2025 год. Сумма доплат составила 119,7 млрд рублей. Это в четыре раза больше, чем год назад.</w:t>
      </w:r>
      <w:bookmarkEnd w:id="37"/>
    </w:p>
    <w:p w14:paraId="58B73488" w14:textId="77777777" w:rsidR="00C51073" w:rsidRPr="00F57CD1" w:rsidRDefault="00C51073" w:rsidP="00C51073">
      <w:r w:rsidRPr="00F57CD1">
        <w:t>Господдержку по программе долгосрочных сбережений (ПДС) начисляют на личные взносы в первые десять лет участия. Чтобы получить 36 тысяч рублей за календарный год, надо успеть пополнить программу соразмерно официальному среднемесячному доходу.</w:t>
      </w:r>
    </w:p>
    <w:p w14:paraId="07671881" w14:textId="77777777" w:rsidR="00C51073" w:rsidRPr="00F57CD1" w:rsidRDefault="00C51073" w:rsidP="00C51073">
      <w:r w:rsidRPr="00F57CD1">
        <w:t>Чаще всего максимальную доплату получают жители Республики Мордовия: там по 36 тысяч пришло 59% участников, которым начислили господдержку. Далее в рейтинге следуют Ульяновская и Тамбовская области, а также Чувашская Республика — по 57%. Пятую строчку рейтинга разделили Ивановская и Волгоградская области — по 56% соответственно.</w:t>
      </w:r>
    </w:p>
    <w:p w14:paraId="1923D133" w14:textId="060A989D" w:rsidR="00C51073" w:rsidRPr="00F57CD1" w:rsidRDefault="00CB0D3B" w:rsidP="00C51073">
      <w:r>
        <w:t>«</w:t>
      </w:r>
      <w:r w:rsidR="00C51073" w:rsidRPr="00F57CD1">
        <w:t>В 2026 году участники программы долгосрочных сбережений (ПДС) в СберНПФ стали чаще получать максимальную господдержку. В 2025 году это удалось 37% сберегателей, а теперь — 45%. Мы стараемся доступно рассказывать, как работает ПДС и как получить максимум льгот. Такой подход приносит результат: если год назад СберНПФ помог 1,8 млн россиян воспользоваться доплатами от государства, то в 2026 — почти 5,9 млн. Мы ценим такое доверие и продолжим помогать людям копить с выгодой на любые цели</w:t>
      </w:r>
      <w:r>
        <w:t>»</w:t>
      </w:r>
      <w:r w:rsidR="00C51073" w:rsidRPr="00F57CD1">
        <w:t xml:space="preserve">, – сказал Руслан Вестеровский, старший вице-президент, руководитель блока </w:t>
      </w:r>
      <w:r>
        <w:t>«</w:t>
      </w:r>
      <w:r w:rsidR="00C51073" w:rsidRPr="00F57CD1">
        <w:t>Управление благосостоянием</w:t>
      </w:r>
      <w:r>
        <w:t>»</w:t>
      </w:r>
      <w:r w:rsidR="00C51073" w:rsidRPr="00F57CD1">
        <w:t xml:space="preserve"> Сбербанка.</w:t>
      </w:r>
    </w:p>
    <w:p w14:paraId="0E1D5E2F" w14:textId="77777777" w:rsidR="00C51073" w:rsidRPr="00F57CD1" w:rsidRDefault="00C51073" w:rsidP="00C51073">
      <w:r w:rsidRPr="00F57CD1">
        <w:t>На конец июня 2026 года 8,5 млн россиян делают долгосрочные сбережения с помощью СберНПФ. Чтобы стать участником программы долгосрочных сбережений, нужно заключить договор с негосударственным пенсионным фондом. Человек пополняет счёт сам, а государство доплачивает до 36 тысяч рублей в год и так десять лет. Кроме того, участники программы могут ежегодно получать налоговый вычет на личные взносы.</w:t>
      </w:r>
    </w:p>
    <w:p w14:paraId="17B2DD96" w14:textId="45E4F8AD" w:rsidR="00C51073" w:rsidRPr="00F57CD1" w:rsidRDefault="00C51073" w:rsidP="00C51073">
      <w:r w:rsidRPr="00F57CD1">
        <w:t xml:space="preserve">При желании на ПДС-счёт можно перевести средства накопительной пенсии, тем самым </w:t>
      </w:r>
      <w:r w:rsidR="00CB0D3B">
        <w:t>«</w:t>
      </w:r>
      <w:r w:rsidRPr="00F57CD1">
        <w:t>разморозив</w:t>
      </w:r>
      <w:r w:rsidR="00CB0D3B">
        <w:t>»</w:t>
      </w:r>
      <w:r w:rsidRPr="00F57CD1">
        <w:t xml:space="preserve"> их. После перевода эти деньги можно в любой момент использовать для оплаты дорогостоящего лечения.</w:t>
      </w:r>
    </w:p>
    <w:p w14:paraId="43EB72EC" w14:textId="77777777" w:rsidR="00C51073" w:rsidRDefault="00C51073" w:rsidP="00C51073">
      <w:hyperlink r:id="rId15" w:history="1">
        <w:r w:rsidRPr="00F57CD1">
          <w:rPr>
            <w:rStyle w:val="Hyperlink"/>
          </w:rPr>
          <w:t>https://www.ng.ru/news/843068.html</w:t>
        </w:r>
      </w:hyperlink>
      <w:r w:rsidRPr="00F57CD1">
        <w:t xml:space="preserve"> </w:t>
      </w:r>
    </w:p>
    <w:p w14:paraId="3AA4A0C0" w14:textId="77777777" w:rsidR="00C51073" w:rsidRPr="00F57CD1" w:rsidRDefault="00C51073" w:rsidP="00C51073">
      <w:pPr>
        <w:pStyle w:val="Heading2"/>
      </w:pPr>
      <w:bookmarkStart w:id="38" w:name="_Toc234824171"/>
      <w:r w:rsidRPr="00F57CD1">
        <w:t>Выберу.ру, 10.07.2026, До 36 000 рублей каждому. Кому и когда придут деньги от государства?</w:t>
      </w:r>
      <w:bookmarkEnd w:id="38"/>
    </w:p>
    <w:p w14:paraId="58B7B77F" w14:textId="63F35DEC" w:rsidR="00C51073" w:rsidRPr="00F57CD1" w:rsidRDefault="00C51073" w:rsidP="00A067FF">
      <w:pPr>
        <w:pStyle w:val="Heading3"/>
      </w:pPr>
      <w:bookmarkStart w:id="39" w:name="_Toc234824172"/>
      <w:r w:rsidRPr="00F57CD1">
        <w:t xml:space="preserve">В 2026 году государство во второй раз перечислит до 36 000 рублей тем, кто присоединился к программе долгосрочных сбережений. Отдельные участники уже получили деньги — так, клиенты </w:t>
      </w:r>
      <w:r w:rsidR="00CB0D3B">
        <w:t>«</w:t>
      </w:r>
      <w:r w:rsidRPr="00F57CD1">
        <w:t>НПФ Сбербанка</w:t>
      </w:r>
      <w:r w:rsidR="00CB0D3B">
        <w:t>»</w:t>
      </w:r>
      <w:r w:rsidRPr="00F57CD1">
        <w:t>. Рассказываем, кому, когда и сколько перечислит государство на счёт, а также можно ли снять деньги.</w:t>
      </w:r>
      <w:bookmarkEnd w:id="39"/>
    </w:p>
    <w:p w14:paraId="1B07637F" w14:textId="77777777" w:rsidR="00C51073" w:rsidRPr="00F57CD1" w:rsidRDefault="00C51073" w:rsidP="00C51073">
      <w:r w:rsidRPr="00F57CD1">
        <w:t>Когда придёт софинансирование ПДС?</w:t>
      </w:r>
    </w:p>
    <w:p w14:paraId="0580C93F" w14:textId="6716E7FA" w:rsidR="00C51073" w:rsidRPr="00F57CD1" w:rsidRDefault="00CB0D3B" w:rsidP="00C51073">
      <w:r>
        <w:lastRenderedPageBreak/>
        <w:t>«</w:t>
      </w:r>
      <w:r w:rsidR="00C51073" w:rsidRPr="00F57CD1">
        <w:t>НПФ Сбербанка</w:t>
      </w:r>
      <w:r>
        <w:t>»</w:t>
      </w:r>
      <w:r w:rsidR="00C51073" w:rsidRPr="00F57CD1">
        <w:t xml:space="preserve"> уже начал зачислять софинансирование на счета, открытые по программе долгосрочных сбережений (ПДС). В частности, один из авторов редакции </w:t>
      </w:r>
      <w:r>
        <w:t>«</w:t>
      </w:r>
      <w:r w:rsidR="00C51073" w:rsidRPr="00F57CD1">
        <w:t>Выберу.ру</w:t>
      </w:r>
      <w:r>
        <w:t>»</w:t>
      </w:r>
      <w:r w:rsidR="00C51073" w:rsidRPr="00F57CD1">
        <w:t xml:space="preserve"> получил от государства 36 000 рублей.</w:t>
      </w:r>
    </w:p>
    <w:p w14:paraId="38B51BA7" w14:textId="77777777" w:rsidR="00C51073" w:rsidRPr="00F57CD1" w:rsidRDefault="00C51073" w:rsidP="00C51073">
      <w:r w:rsidRPr="00F57CD1">
        <w:t>В 2026 году господдержка доступна гражданам, которые в 2025 году внесли на ПДС свои деньги. Не имеет значения, пенсионер вы или студент, работаете или нет. Если вы кладёте на счёт свои деньги (перевод накопительной пенсии не считается), то вам добавляют сверху столько же, половину или четверть в зависимости от вашего ежемесячного дохода:</w:t>
      </w:r>
    </w:p>
    <w:p w14:paraId="16F29E20" w14:textId="77777777" w:rsidR="00C51073" w:rsidRPr="00F57CD1" w:rsidRDefault="00C51073" w:rsidP="00C51073">
      <w:r w:rsidRPr="00F57CD1">
        <w:t>до 80 000 рублей — сколько внесли, столько же получите от государства;</w:t>
      </w:r>
    </w:p>
    <w:p w14:paraId="74A8FDE6" w14:textId="77777777" w:rsidR="00C51073" w:rsidRPr="00F57CD1" w:rsidRDefault="00C51073" w:rsidP="00C51073">
      <w:r w:rsidRPr="00F57CD1">
        <w:t>от 80 000 до 150 000 рублей — получите от государства половину из того, что внесли;</w:t>
      </w:r>
    </w:p>
    <w:p w14:paraId="12215D50" w14:textId="77777777" w:rsidR="00C51073" w:rsidRPr="00F57CD1" w:rsidRDefault="00C51073" w:rsidP="00C51073">
      <w:r w:rsidRPr="00F57CD1">
        <w:t>больше 150 000 рублей — получите четверть из того, что сами положили.</w:t>
      </w:r>
    </w:p>
    <w:p w14:paraId="25058A2D" w14:textId="77777777" w:rsidR="00C51073" w:rsidRPr="00F57CD1" w:rsidRDefault="00C51073" w:rsidP="00C51073">
      <w:r w:rsidRPr="00F57CD1">
        <w:t>Максимальная сумма, какую можно получить по софинансированию ПДС, — 36 000 рублей. Даже если откроете три счёта, всё равно придёт только эта сумма.</w:t>
      </w:r>
    </w:p>
    <w:p w14:paraId="60929818" w14:textId="77777777" w:rsidR="00C51073" w:rsidRPr="00F57CD1" w:rsidRDefault="00C51073" w:rsidP="00C51073">
      <w:r w:rsidRPr="00F57CD1">
        <w:t>Если господдержка ещё не пришла — ждите. Софинансирование ПДС поступает до 1 августа 2026 года.</w:t>
      </w:r>
    </w:p>
    <w:p w14:paraId="72E1AFF3" w14:textId="77777777" w:rsidR="00C51073" w:rsidRPr="00F57CD1" w:rsidRDefault="00C51073" w:rsidP="00C51073">
      <w:r w:rsidRPr="00F57CD1">
        <w:t>Можно ли снять деньги с ПДС?</w:t>
      </w:r>
    </w:p>
    <w:p w14:paraId="5727F84F" w14:textId="77777777" w:rsidR="00C51073" w:rsidRPr="00F57CD1" w:rsidRDefault="00C51073" w:rsidP="00C51073">
      <w:r w:rsidRPr="00F57CD1">
        <w:t>Снять деньги с ПДС можно в четырёх случаях:</w:t>
      </w:r>
    </w:p>
    <w:p w14:paraId="336DD26E" w14:textId="77777777" w:rsidR="00C51073" w:rsidRPr="00F57CD1" w:rsidRDefault="00C51073" w:rsidP="00C51073">
      <w:r w:rsidRPr="00F57CD1">
        <w:t>С момента заключения договора прошло 15 лет. Деньги можно забрать одной суммой или выбрать ежемесячные выплаты.</w:t>
      </w:r>
    </w:p>
    <w:p w14:paraId="172E96BD" w14:textId="03BFAFDC" w:rsidR="00C51073" w:rsidRPr="00F57CD1" w:rsidRDefault="00C51073" w:rsidP="00C51073">
      <w:r w:rsidRPr="00F57CD1">
        <w:t xml:space="preserve">Вы достигли </w:t>
      </w:r>
      <w:r w:rsidR="00CB0D3B">
        <w:t>«</w:t>
      </w:r>
      <w:r w:rsidRPr="00F57CD1">
        <w:t>старого</w:t>
      </w:r>
      <w:r w:rsidR="00CB0D3B">
        <w:t>»</w:t>
      </w:r>
      <w:r w:rsidRPr="00F57CD1">
        <w:t xml:space="preserve"> пенсионного возраста (55 лет — для женщин и 60 лет — для мужчин). Деньги можно забрать одной суммой, если скопилось не больше 439 776 рублей. Если размер накоплений выше, то назначают ежемесячную выплату. С 1 сентября 2026 года, как ожидается, в новых договорах будут прописывать минимальный срок для изъятия господдержки.</w:t>
      </w:r>
    </w:p>
    <w:p w14:paraId="71597CCA" w14:textId="77777777" w:rsidR="00C51073" w:rsidRPr="00F57CD1" w:rsidRDefault="00C51073" w:rsidP="00C51073">
      <w:r w:rsidRPr="00F57CD1">
        <w:t>Если умер или пропал без вести кормилец. Это может быть муж, который обеспечивал семью, или жена. Тут важен факт того, что именно этот человек содержал всю семью, и вы можете это доказать.</w:t>
      </w:r>
    </w:p>
    <w:p w14:paraId="11155110" w14:textId="77777777" w:rsidR="00C51073" w:rsidRPr="00F57CD1" w:rsidRDefault="00C51073" w:rsidP="00C51073">
      <w:r w:rsidRPr="00F57CD1">
        <w:t>Если требуется дорогостоящее лечение. Список заболеваний, при которых можно снять деньги с ПДС, ограничен постановлением правительства. Там всего 18 болезней — например, инсульт, онкология. Однако вы сможете получить только ту сумму, какую потратили на лечение. И расходы нужно доказать справками об оплате.</w:t>
      </w:r>
    </w:p>
    <w:p w14:paraId="79D39A11" w14:textId="77777777" w:rsidR="00C51073" w:rsidRDefault="00C51073" w:rsidP="00C51073">
      <w:hyperlink r:id="rId16" w:history="1">
        <w:r w:rsidRPr="00F57CD1">
          <w:rPr>
            <w:rStyle w:val="Hyperlink"/>
          </w:rPr>
          <w:t>https://www.vbr.ru/novosti/pds/2026/07/10/sofinansirovanie-pds-v-2026/</w:t>
        </w:r>
      </w:hyperlink>
      <w:r w:rsidRPr="00F57CD1">
        <w:t xml:space="preserve"> </w:t>
      </w:r>
    </w:p>
    <w:p w14:paraId="45CA746A" w14:textId="77777777" w:rsidR="00C51073" w:rsidRDefault="00C51073" w:rsidP="00C51073">
      <w:pPr>
        <w:pStyle w:val="Heading2"/>
      </w:pPr>
      <w:bookmarkStart w:id="40" w:name="_Toc234824173"/>
      <w:r>
        <w:lastRenderedPageBreak/>
        <w:t>РБК Компании, 10.07.2026, Клиенты НПФ Эволюция получили господдержку по ПДС за 2025 год</w:t>
      </w:r>
      <w:bookmarkEnd w:id="40"/>
    </w:p>
    <w:p w14:paraId="02E0D244" w14:textId="77777777" w:rsidR="00C51073" w:rsidRDefault="00C51073" w:rsidP="00A067FF">
      <w:pPr>
        <w:pStyle w:val="Heading3"/>
      </w:pPr>
      <w:bookmarkStart w:id="41" w:name="_Toc234824174"/>
      <w:r>
        <w:t>Государственное софинансирование, предусмотренное программой долгосрочных сбережений (ПДС), поступило на счета клиентов НПФ Эволюция по итогам 2025 года. Участники программы, которые внесли средства в прошлом году, могут увидеть увеличенную за счет господдержки сумму накоплений в своих Личных кабинетах.</w:t>
      </w:r>
      <w:bookmarkEnd w:id="41"/>
    </w:p>
    <w:p w14:paraId="05EF2052" w14:textId="77777777" w:rsidR="00C51073" w:rsidRDefault="00C51073" w:rsidP="00C51073">
      <w:r>
        <w:t xml:space="preserve">Программа долгосрочных сбережений работает в России с 1 января 2024 года и предусматривает государственную поддержку. Ее размер рассчитан Национальным расчетным депозитарием (НРД) на основании сведений о размере уплаченных клиентом личных взносов и среднемесячного дохода за 2025 год. На объем софинансирования со стороны государства повлияли: </w:t>
      </w:r>
    </w:p>
    <w:p w14:paraId="41B7A450" w14:textId="77777777" w:rsidR="00C51073" w:rsidRDefault="00C51073" w:rsidP="00C51073">
      <w:r>
        <w:t xml:space="preserve">Личные взносы. Если сумма внесенных средств клиентом была меньше 2 000 рублей, то объем софинансирования равен нулю. </w:t>
      </w:r>
    </w:p>
    <w:p w14:paraId="3D275636" w14:textId="77777777" w:rsidR="00C51073" w:rsidRDefault="00C51073" w:rsidP="00C51073">
      <w:r>
        <w:t>Среднемесячный доход клиента за 2025 год. Если по расчету Федеральной налоговой службы (ФНС) официальный доход участника программы в 2025 году составил до 80 000 рублей, то государство на каждый вложенный рубль добавило ему еще один. Если же доход в 2025 году был от 80 000, 01 до 150 000 рублей, то софинансирование составило 1 к 2. При официальном ежемесячном доходе от 150 000,01 рублей, бонус от государства рассчитывался в соотношении 1 к 4.</w:t>
      </w:r>
    </w:p>
    <w:p w14:paraId="29233946" w14:textId="77777777" w:rsidR="00C51073" w:rsidRDefault="00C51073" w:rsidP="00C51073">
      <w:r>
        <w:t>Максимальный размер господдержки ограничен и составляет 36 000 рублей в год, он выплачивается в течение первых 10 лет участия в программе при условии уплаты взносов участником от 2 000 рублей в год.</w:t>
      </w:r>
    </w:p>
    <w:p w14:paraId="4758FC3C" w14:textId="77777777" w:rsidR="00C51073" w:rsidRDefault="00C51073" w:rsidP="00C51073">
      <w:hyperlink r:id="rId17" w:history="1">
        <w:r w:rsidRPr="00407286">
          <w:rPr>
            <w:rStyle w:val="Hyperlink"/>
          </w:rPr>
          <w:t>https://companies.rbc.ru/news/11EO7OwBo1/klientyi-npf-evolyutsiya-poluchili-gospodderzhku-po-pds-za-2025-god/</w:t>
        </w:r>
      </w:hyperlink>
      <w:r>
        <w:t xml:space="preserve"> </w:t>
      </w:r>
    </w:p>
    <w:p w14:paraId="4FE8A7DB" w14:textId="2D5013ED" w:rsidR="008D22A1" w:rsidRDefault="008D22A1" w:rsidP="008D22A1">
      <w:pPr>
        <w:pStyle w:val="Heading2"/>
      </w:pPr>
      <w:bookmarkStart w:id="42" w:name="_Toc234824175"/>
      <w:r>
        <w:t>РБК</w:t>
      </w:r>
      <w:r w:rsidR="00923289">
        <w:t xml:space="preserve"> Компании</w:t>
      </w:r>
      <w:r>
        <w:t xml:space="preserve">, 10.07.2026, Клиенты НПФ </w:t>
      </w:r>
      <w:r w:rsidR="00CB0D3B">
        <w:t>«</w:t>
      </w:r>
      <w:r>
        <w:t>БУДУЩЕЕ</w:t>
      </w:r>
      <w:r w:rsidR="00CB0D3B">
        <w:t>»</w:t>
      </w:r>
      <w:r>
        <w:t xml:space="preserve"> получили господдержку по ПДС за 2025 год</w:t>
      </w:r>
      <w:bookmarkEnd w:id="42"/>
    </w:p>
    <w:p w14:paraId="2B7C4CCF" w14:textId="6BEDF56D" w:rsidR="008D22A1" w:rsidRDefault="008D22A1" w:rsidP="00A067FF">
      <w:pPr>
        <w:pStyle w:val="Heading3"/>
      </w:pPr>
      <w:bookmarkStart w:id="43" w:name="_Toc234824176"/>
      <w:r>
        <w:t xml:space="preserve">Государственное софинансирование, предусмотренное программой долгосрочных сбережений (ПДС), поступило на счета клиентов НПФ </w:t>
      </w:r>
      <w:r w:rsidR="00CB0D3B">
        <w:t>«</w:t>
      </w:r>
      <w:r>
        <w:t>БУДУЩЕЕ</w:t>
      </w:r>
      <w:r w:rsidR="00CB0D3B">
        <w:t>»</w:t>
      </w:r>
      <w:r>
        <w:t xml:space="preserve"> по итогам 2025 года. Участники программы, которые внесли средства в прошлом году, могут увидеть увеличенную за счет господдержки сумму накоплений в своих Личных кабинетах.</w:t>
      </w:r>
      <w:bookmarkEnd w:id="43"/>
    </w:p>
    <w:p w14:paraId="5A9B6947" w14:textId="77777777" w:rsidR="008D22A1" w:rsidRDefault="008D22A1" w:rsidP="008D22A1">
      <w:r>
        <w:t xml:space="preserve">Программа долгосрочных сбережений работает в России с 1 января 2024 года и предусматривает государственную поддержку. Ее размер рассчитан Национальным расчетным депозитарием (НРД) на основании сведений о размере уплаченных клиентом личных взносов и среднемесячного дохода за 2025 год. На объем софинансирования со стороны государства повлияли: </w:t>
      </w:r>
    </w:p>
    <w:p w14:paraId="1722BEF5" w14:textId="77777777" w:rsidR="008D22A1" w:rsidRDefault="008D22A1" w:rsidP="008D22A1">
      <w:r>
        <w:t xml:space="preserve">Личные взносы. Если сумма внесенных средств клиентом была меньше 2 000 рублей, то объем софинансирования равен нулю. </w:t>
      </w:r>
    </w:p>
    <w:p w14:paraId="2B0481A4" w14:textId="77777777" w:rsidR="008D22A1" w:rsidRDefault="008D22A1" w:rsidP="008D22A1">
      <w:r>
        <w:t xml:space="preserve">Среднемесячный доход клиента за 2025 год. Если по расчету Федеральной налоговой службы (ФНС) официальный доход участника программы в 2025 году составил до 80 000 </w:t>
      </w:r>
      <w:r>
        <w:lastRenderedPageBreak/>
        <w:t>рублей, то государство на каждый вложенный рубль добавило ему еще один. Если же доход был в 2025 году был от 80 000, 01 до 150 000 рублей, то софинансирование составило 1 к 2. При официальном ежемесячном доходе от 150 000,01 рублей, бонус от государства рассчитывался в соотношении 1 к 4.</w:t>
      </w:r>
    </w:p>
    <w:p w14:paraId="66EE32BD" w14:textId="77777777" w:rsidR="008D22A1" w:rsidRDefault="008D22A1" w:rsidP="008D22A1">
      <w:r>
        <w:t xml:space="preserve">Максимальный размер господдержки ограничен и составляет 36 000 рублей в год, он выплачивается в течение первых 10 лет участия в программе при условии уплаты взносов участником от 2 000 рублей в год. </w:t>
      </w:r>
    </w:p>
    <w:p w14:paraId="208F5C59" w14:textId="34877DA4" w:rsidR="008D22A1" w:rsidRPr="00F57CD1" w:rsidRDefault="008D22A1" w:rsidP="008D22A1">
      <w:hyperlink r:id="rId18" w:history="1">
        <w:r w:rsidRPr="00407286">
          <w:rPr>
            <w:rStyle w:val="Hyperlink"/>
          </w:rPr>
          <w:t>https://companies.rbc.ru/news/jjLEuKRGzb/klientyi-npf-buduschee-poluchili-gospodderzhku-po-pds-za-2025-god/</w:t>
        </w:r>
      </w:hyperlink>
      <w:r>
        <w:t xml:space="preserve"> </w:t>
      </w:r>
    </w:p>
    <w:p w14:paraId="66CE6B6D" w14:textId="1D93E8D3" w:rsidR="00FA3908" w:rsidRPr="00F57CD1" w:rsidRDefault="00FA3908" w:rsidP="00FA3908">
      <w:pPr>
        <w:pStyle w:val="Heading2"/>
      </w:pPr>
      <w:bookmarkStart w:id="44" w:name="_Toc234824177"/>
      <w:r w:rsidRPr="00F57CD1">
        <w:t xml:space="preserve">Ваш Пенсионный Брокер, 10.07.2026, Клиенты НПФ </w:t>
      </w:r>
      <w:r w:rsidR="00CB0D3B">
        <w:t>«</w:t>
      </w:r>
      <w:r w:rsidRPr="00F57CD1">
        <w:t>Социум</w:t>
      </w:r>
      <w:r w:rsidR="00CB0D3B">
        <w:t>»</w:t>
      </w:r>
      <w:r w:rsidRPr="00F57CD1">
        <w:t xml:space="preserve"> получили средства софинансирования от государства по программе долгосрочных сбережений</w:t>
      </w:r>
      <w:bookmarkEnd w:id="44"/>
    </w:p>
    <w:p w14:paraId="17FC18DB" w14:textId="335A3B95" w:rsidR="00FA3908" w:rsidRPr="00F57CD1" w:rsidRDefault="00FA3908" w:rsidP="00A067FF">
      <w:pPr>
        <w:pStyle w:val="Heading3"/>
      </w:pPr>
      <w:bookmarkStart w:id="45" w:name="_Toc234824178"/>
      <w:r w:rsidRPr="00F57CD1">
        <w:t xml:space="preserve">Посмотреть сумму, начисленную именно вам, можно в личном кабинете в разделе </w:t>
      </w:r>
      <w:r w:rsidR="00CB0D3B">
        <w:t>«</w:t>
      </w:r>
      <w:r w:rsidRPr="00F57CD1">
        <w:t>Мои договоры</w:t>
      </w:r>
      <w:r w:rsidR="00CB0D3B">
        <w:t>»</w:t>
      </w:r>
      <w:r w:rsidRPr="00F57CD1">
        <w:t xml:space="preserve"> - </w:t>
      </w:r>
      <w:r w:rsidR="00CB0D3B">
        <w:t>«</w:t>
      </w:r>
      <w:r w:rsidRPr="00F57CD1">
        <w:t>Посмотреть выписку</w:t>
      </w:r>
      <w:r w:rsidR="00CB0D3B">
        <w:t>»</w:t>
      </w:r>
      <w:r w:rsidRPr="00F57CD1">
        <w:t>.</w:t>
      </w:r>
      <w:bookmarkEnd w:id="45"/>
    </w:p>
    <w:p w14:paraId="3D523E62" w14:textId="77777777" w:rsidR="00FA3908" w:rsidRPr="00F57CD1" w:rsidRDefault="00FA3908" w:rsidP="00FA3908">
      <w:r w:rsidRPr="00F57CD1">
        <w:t>Размер государственной поддержки для каждого клиента рассчитывается индивидуально и зависит от двух параметров: суммы взносов и коэффициента софинансирования, который определяется уровнем дохода. Для получения сведений о доходе рекомендуем обратиться в ФНС или воспользоваться личным кабинетом налогоплательщика на сайте nalog.ru.</w:t>
      </w:r>
    </w:p>
    <w:p w14:paraId="1730119E" w14:textId="7B4588A7" w:rsidR="00FA3908" w:rsidRPr="00F57CD1" w:rsidRDefault="00FA3908" w:rsidP="00FA3908">
      <w:r w:rsidRPr="00F57CD1">
        <w:t xml:space="preserve">Оксана Иванова, генеральный директор НПФ </w:t>
      </w:r>
      <w:r w:rsidR="00CB0D3B">
        <w:t>«</w:t>
      </w:r>
      <w:r w:rsidRPr="00F57CD1">
        <w:t>Социум</w:t>
      </w:r>
      <w:r w:rsidR="00CB0D3B">
        <w:t>»</w:t>
      </w:r>
      <w:r w:rsidRPr="00F57CD1">
        <w:t xml:space="preserve">: </w:t>
      </w:r>
      <w:r w:rsidR="00CB0D3B">
        <w:t>«</w:t>
      </w:r>
      <w:r w:rsidRPr="00F57CD1">
        <w:t xml:space="preserve">Государство в очередной раз выполнило свои обязательства перед гражданами, перечислив средства софинансирования. Наши клиенты начали лучше понимать преимущества программы и стали более осознанно рассчитывать свои взносы, нацеливаясь на получение максимально возможной суммы господдержки. А те из них, кто вступил в программу в 2024-м, уже увидели на своих счетах не только </w:t>
      </w:r>
      <w:r w:rsidR="00CB0D3B">
        <w:t>«</w:t>
      </w:r>
      <w:r w:rsidRPr="00F57CD1">
        <w:t>тело</w:t>
      </w:r>
      <w:r w:rsidR="00CB0D3B">
        <w:t>»</w:t>
      </w:r>
      <w:r w:rsidRPr="00F57CD1">
        <w:t xml:space="preserve"> этой поддержки, но и начисленный на него инвестиционный доход. В ПДС работает всё - и ваши личные взносы, и средства господдержки, и ранее полученный инвестиционный доход, и налоговый кешбэк. Эти преимущества для наших граждан становятся всё более очевидными, а сама ПДС набирает заслуженную популярность</w:t>
      </w:r>
      <w:r w:rsidR="00CB0D3B">
        <w:t>»</w:t>
      </w:r>
      <w:r w:rsidRPr="00F57CD1">
        <w:t>.</w:t>
      </w:r>
    </w:p>
    <w:p w14:paraId="161503B4" w14:textId="37C542DF" w:rsidR="00111D7C" w:rsidRPr="00F57CD1" w:rsidRDefault="00FA3908" w:rsidP="00FA3908">
      <w:hyperlink r:id="rId19" w:anchor="respond" w:history="1">
        <w:r w:rsidRPr="00F57CD1">
          <w:rPr>
            <w:rStyle w:val="Hyperlink"/>
          </w:rPr>
          <w:t>http://pbroker.ru/?p=82613#respond</w:t>
        </w:r>
      </w:hyperlink>
    </w:p>
    <w:p w14:paraId="61598ED7" w14:textId="77777777" w:rsidR="00206B96" w:rsidRPr="00F57CD1" w:rsidRDefault="00206B96" w:rsidP="00206B96">
      <w:pPr>
        <w:pStyle w:val="Heading2"/>
      </w:pPr>
      <w:bookmarkStart w:id="46" w:name="_Toc234824179"/>
      <w:r w:rsidRPr="00F57CD1">
        <w:t>Клерк.ру, 10.07.2026, ВТБ зафиксировал рекордный рост господдержки по программе долгосрочных сбережений</w:t>
      </w:r>
      <w:bookmarkEnd w:id="46"/>
    </w:p>
    <w:p w14:paraId="43C9CA30" w14:textId="77777777" w:rsidR="00206B96" w:rsidRPr="00F57CD1" w:rsidRDefault="00206B96" w:rsidP="00A067FF">
      <w:pPr>
        <w:pStyle w:val="Heading3"/>
      </w:pPr>
      <w:bookmarkStart w:id="47" w:name="_Toc234824180"/>
      <w:r w:rsidRPr="00F57CD1">
        <w:t>За первое полугодие 2026 года клиенты НПФ ВТБ получили от государства 27 млрд рублей — в 1,7 раза больше, чем годом ранее. Максимальные выплаты начислили более чем 600 тысячам участников.</w:t>
      </w:r>
      <w:bookmarkEnd w:id="47"/>
    </w:p>
    <w:p w14:paraId="2F5E657C" w14:textId="77777777" w:rsidR="00206B96" w:rsidRPr="00F57CD1" w:rsidRDefault="00206B96" w:rsidP="00206B96">
      <w:r w:rsidRPr="00F57CD1">
        <w:t>Это превышает показатель за аналогичный период прошлого года, сообщили в пресс-службе банка. Поддержку получили 1 млн участников программы.</w:t>
      </w:r>
    </w:p>
    <w:p w14:paraId="53681BEA" w14:textId="77777777" w:rsidR="00206B96" w:rsidRPr="00F57CD1" w:rsidRDefault="00206B96" w:rsidP="00206B96">
      <w:r w:rsidRPr="00F57CD1">
        <w:t>Особенно заметен прирост числа вкладчиков, которым был назначен предельный размер субсидии — 36 тысяч рублей. Их количество увеличилось на 64%, до 607 тысяч человек.</w:t>
      </w:r>
    </w:p>
    <w:p w14:paraId="5C03BFFD" w14:textId="77777777" w:rsidR="00206B96" w:rsidRPr="00F57CD1" w:rsidRDefault="00206B96" w:rsidP="00206B96">
      <w:r w:rsidRPr="00F57CD1">
        <w:lastRenderedPageBreak/>
        <w:t>Активная фаза накоплений привела к тому, что суммарный объем господдержки за два года действия ПДС превысил 42 млрд рублей. При этом собственные взносы граждан в систему оказались вдвое больше и составили 95 млрд рублей. Совокупный портфель средств в программе уже перешагнул отметку в 1 трлн рублей, что говорит о растущем доверии к инструменту.</w:t>
      </w:r>
    </w:p>
    <w:p w14:paraId="16E940E7" w14:textId="77777777" w:rsidR="00206B96" w:rsidRPr="00F57CD1" w:rsidRDefault="00206B96" w:rsidP="00206B96">
      <w:r w:rsidRPr="00F57CD1">
        <w:t>В банке уточнили механизм начисления стимулирующих выплат. Итоговая сумма софинансирования за 2026 год напрямую зависит от размера взносов, сделанных участником в 2025 году, и его официального среднемесячного дохода, зафиксированного ФНС. Максимальный лимит госдоплаты на человека остается неизменным — до 36 тыс. рублей ежегодно. Если клиент держит несколько сберегательных договоров, субсидия пропорционально распределяется между ними.</w:t>
      </w:r>
    </w:p>
    <w:p w14:paraId="0D6B984A" w14:textId="77777777" w:rsidR="00206B96" w:rsidRPr="00F57CD1" w:rsidRDefault="00206B96" w:rsidP="00206B96">
      <w:r w:rsidRPr="00F57CD1">
        <w:t>Эксперты отмечают, что кратный рост интереса к ПДС связан с прозрачностью условий софинансирования и стремлением граждан диверсифицировать источники будущего дохода.</w:t>
      </w:r>
    </w:p>
    <w:p w14:paraId="18AC1820" w14:textId="5D5584D3" w:rsidR="00FA3908" w:rsidRPr="00F57CD1" w:rsidRDefault="00206B96" w:rsidP="00206B96">
      <w:hyperlink r:id="rId20" w:history="1">
        <w:r w:rsidRPr="00F57CD1">
          <w:rPr>
            <w:rStyle w:val="Hyperlink"/>
          </w:rPr>
          <w:t>https://www.klerk.ru/buh/news/699306/</w:t>
        </w:r>
      </w:hyperlink>
    </w:p>
    <w:p w14:paraId="4B56274C" w14:textId="50F8D3EE" w:rsidR="00C8654D" w:rsidRDefault="00C8654D" w:rsidP="00C8654D">
      <w:pPr>
        <w:pStyle w:val="Heading2"/>
      </w:pPr>
      <w:bookmarkStart w:id="48" w:name="_Toc234824181"/>
      <w:r>
        <w:t xml:space="preserve">Национальная Ассоциация Негосударственных Пенсионных Фондов, Москва, 10.07.2026, Генеральному директору НПФ </w:t>
      </w:r>
      <w:r w:rsidR="00CB0D3B">
        <w:t>«</w:t>
      </w:r>
      <w:r>
        <w:t>Сургутнефтегаз</w:t>
      </w:r>
      <w:r w:rsidR="00CB0D3B">
        <w:t>»</w:t>
      </w:r>
      <w:r>
        <w:t xml:space="preserve"> Алексею Назарову вручили медаль </w:t>
      </w:r>
      <w:r w:rsidR="00CB0D3B">
        <w:t>«</w:t>
      </w:r>
      <w:r>
        <w:t>За вклад в развитие финансового рынка</w:t>
      </w:r>
      <w:r w:rsidR="00CB0D3B">
        <w:t>»</w:t>
      </w:r>
      <w:bookmarkEnd w:id="48"/>
    </w:p>
    <w:p w14:paraId="432E7E2D" w14:textId="00EB513A" w:rsidR="00C8654D" w:rsidRDefault="00C8654D" w:rsidP="00A067FF">
      <w:pPr>
        <w:pStyle w:val="Heading3"/>
      </w:pPr>
      <w:bookmarkStart w:id="49" w:name="_Toc234824182"/>
      <w:r>
        <w:t xml:space="preserve">Совет финансового рынка принял решение о присуждении высшей награды финансового рынка - медали </w:t>
      </w:r>
      <w:r w:rsidR="00CB0D3B">
        <w:t>«</w:t>
      </w:r>
      <w:r>
        <w:t>За вклад в развитие финансового рынка</w:t>
      </w:r>
      <w:r w:rsidR="00CB0D3B">
        <w:t>»</w:t>
      </w:r>
      <w:r>
        <w:t xml:space="preserve"> - генеральному директору НПФ </w:t>
      </w:r>
      <w:r w:rsidR="00CB0D3B">
        <w:t>«</w:t>
      </w:r>
      <w:r>
        <w:t>Сургутнефтегаз</w:t>
      </w:r>
      <w:r w:rsidR="00CB0D3B">
        <w:t>»</w:t>
      </w:r>
      <w:r>
        <w:t xml:space="preserve"> Алексею Назарову и советнику генерального директора НПФ </w:t>
      </w:r>
      <w:r w:rsidR="00CB0D3B">
        <w:t>«</w:t>
      </w:r>
      <w:r>
        <w:t>Сургутнефтегаз</w:t>
      </w:r>
      <w:r w:rsidR="00CB0D3B">
        <w:t>»</w:t>
      </w:r>
      <w:r>
        <w:t xml:space="preserve"> Руслану Габдулхакову. Торжественная церемония прошла 9 июля на заседании Совета НАПФ. Медаль вручил президент НАПФ Сергей Беляков - член Совета финансового рынка.</w:t>
      </w:r>
      <w:bookmarkEnd w:id="49"/>
    </w:p>
    <w:p w14:paraId="69AB6FF1" w14:textId="77777777" w:rsidR="00C8654D" w:rsidRDefault="00C8654D" w:rsidP="00C8654D">
      <w:r>
        <w:t>Награда присуждается за многолетний добросовестный труд и высокий профессионализм в финансовой сфере. Под руководством Алексея Назарова фонд демонстрирует стабильно высокую доходность управления пенсионными резервами, регулярно занимая лидирующие строчки в профильных рейтингах, и обеспечивает полную сохранность средств клиентов на протяжении всей истории существования.</w:t>
      </w:r>
    </w:p>
    <w:p w14:paraId="70F26A75" w14:textId="5AE42C1A" w:rsidR="00C8654D" w:rsidRDefault="00C8654D" w:rsidP="00C8654D">
      <w:r>
        <w:t xml:space="preserve">Алексей Назаров работает в пенсионной отрасли с июня 2009 года. До прихода в НПФ занимал руководящие должности в ОАО </w:t>
      </w:r>
      <w:r w:rsidR="00CB0D3B">
        <w:t>«</w:t>
      </w:r>
      <w:r>
        <w:t>Сургутнефтегаз</w:t>
      </w:r>
      <w:r w:rsidR="00CB0D3B">
        <w:t>»</w:t>
      </w:r>
      <w:r>
        <w:t>. Он обладает глубокими компетенциями в сфере экономики и финансов, подтвержденными квалификационным аттестатом 7-й серии специалиста финансового рынка по деятельности негосударственных пенсионных фондов по негосударственному пенсионному обеспечению, обязательному пенсионному страхованию и профессиональному пенсионному страхованию.</w:t>
      </w:r>
    </w:p>
    <w:p w14:paraId="1EEAF8A7" w14:textId="4793BEFA" w:rsidR="00C8654D" w:rsidRDefault="00C8654D" w:rsidP="00C8654D">
      <w:r>
        <w:t xml:space="preserve">Руслан Габдулхаков работает в сфере финансов Ханты-Мансийского автономного округа - Югры 27 лет. С 1998 года работал в ОАО </w:t>
      </w:r>
      <w:r w:rsidR="00CB0D3B">
        <w:t>«</w:t>
      </w:r>
      <w:r>
        <w:t>Сургутнефтегаз</w:t>
      </w:r>
      <w:r w:rsidR="00CB0D3B">
        <w:t>»</w:t>
      </w:r>
      <w:r>
        <w:t xml:space="preserve">: прошел путь от специалиста до заместителя начальника финансового управления. При его активном участии происходили новации налогового законодательства Ханты-Мансийского </w:t>
      </w:r>
      <w:r>
        <w:lastRenderedPageBreak/>
        <w:t xml:space="preserve">автономного округа - Югры в части налога на прибыль, налога на имущество, единого налога на вмененный доход, которые позволили увеличить объем инвестиций, создать дополнительные рабочие места и более эффективно развивать экономику округа. В 2009 году Руслан Ринатович возглавил негосударственный пенсионный фонд </w:t>
      </w:r>
      <w:r w:rsidR="00CB0D3B">
        <w:t>«</w:t>
      </w:r>
      <w:r>
        <w:t>Сургутнефтегаз</w:t>
      </w:r>
      <w:r w:rsidR="00CB0D3B">
        <w:t>»</w:t>
      </w:r>
      <w:r>
        <w:t>.</w:t>
      </w:r>
    </w:p>
    <w:p w14:paraId="3751D2BE" w14:textId="77777777" w:rsidR="00C8654D" w:rsidRDefault="00C8654D" w:rsidP="00C8654D">
      <w:r>
        <w:t>***</w:t>
      </w:r>
    </w:p>
    <w:p w14:paraId="590EA614" w14:textId="77777777" w:rsidR="00C8654D" w:rsidRDefault="00C8654D" w:rsidP="00C8654D">
      <w:r>
        <w:t>СРО НАПФ (Саморегулируемая организация Национальная ассоциация негосударственных пенсионных фондов) учреждена 22 марта 2000 года для обеспечения благоприятных условий деятельности членов НАПФ, защиты интересов членов ассоциации, вкладчиков, участников и застрахованных лиц, установления правил и стандартов деятельности, обеспечивающих эффективность работы членов НАПФ. Является членом РСПП, ТПП, СПКФР и АРФГ.</w:t>
      </w:r>
    </w:p>
    <w:p w14:paraId="22062C0D" w14:textId="77777777" w:rsidR="00C8654D" w:rsidRDefault="00C8654D" w:rsidP="00C8654D">
      <w:r>
        <w:t>НАПФ объединяет 43 организации: 32 НПФ и 11 ассоциированных членов.</w:t>
      </w:r>
    </w:p>
    <w:p w14:paraId="61D4BFF1" w14:textId="77777777" w:rsidR="00C8654D" w:rsidRDefault="00C8654D" w:rsidP="00C8654D">
      <w:r>
        <w:t>***</w:t>
      </w:r>
    </w:p>
    <w:p w14:paraId="39D47CDC" w14:textId="77777777" w:rsidR="00C8654D" w:rsidRDefault="00C8654D" w:rsidP="00C8654D">
      <w:r>
        <w:t>Программа долгосрочных сбережений разработана Министерством финансов Российской Федерации совместно с Банком России и с участием НАПФ. Это долгосрочный сберегательный продукт, который позволяет формировать дополнительный финансовый ресурс на долгосрочные стратегические цели, а также создать финансовую подушку безопасности, в том числе на случай наступления особых жизненных ситуаций. Операторы программы - негосударственные пенсионные фонды (НПФ), которые обеспечивают сохранность и доходность сбережений и осуществляют выплаты этих сбережений. Это крупные финансовые организации, многие из которых имеют более чем 30-летнюю историю успешной деятельности по реализации пенсионных программ. К началу июля 2026 г. россияне заключили более 13 млн договоров ПДС на общую сумму 1,027 трлн рублей, а услуги по программе долгосрочных сбережений оказывают 29 из 32 российских НПФ. Детальная информация о Программе доступна на сайте НАПФ.</w:t>
      </w:r>
    </w:p>
    <w:p w14:paraId="6489CD4D" w14:textId="27B0BDE5" w:rsidR="00206B96" w:rsidRDefault="00C8654D" w:rsidP="00C8654D">
      <w:hyperlink r:id="rId21" w:history="1">
        <w:r w:rsidRPr="00407286">
          <w:rPr>
            <w:rStyle w:val="Hyperlink"/>
          </w:rPr>
          <w:t>https://www.napf.ru/news/napf_news_market/generalnomu-direktoru-npf-surgutneftegaz-alekseyu-nazarovu-vruchili-medal-za-vklad-v-razvitie-finans/</w:t>
        </w:r>
      </w:hyperlink>
    </w:p>
    <w:p w14:paraId="3745BBE9" w14:textId="3D0566A8" w:rsidR="00742713" w:rsidRPr="00742713" w:rsidRDefault="00742713" w:rsidP="00742713">
      <w:pPr>
        <w:pStyle w:val="Heading2"/>
      </w:pPr>
      <w:bookmarkStart w:id="50" w:name="_Toc234824183"/>
      <w:r>
        <w:t>Ведомости Урал</w:t>
      </w:r>
      <w:r w:rsidRPr="00742713">
        <w:t>, 11.07.2026, Одна пенсия от государства, другая – от работодателя: о новом формате сбережений на «золотой» возраст</w:t>
      </w:r>
      <w:bookmarkEnd w:id="50"/>
    </w:p>
    <w:p w14:paraId="675A198F" w14:textId="423561D1" w:rsidR="00C8654D" w:rsidRPr="00742713" w:rsidRDefault="00742713" w:rsidP="00742713">
      <w:pPr>
        <w:pStyle w:val="Heading3"/>
      </w:pPr>
      <w:bookmarkStart w:id="51" w:name="_Toc234824184"/>
      <w:r w:rsidRPr="00742713">
        <w:t>Вообще, если по сути, государственную пенсию ведь нам тоже подкапливают работодатели своими отчислениями в ПФР. Но между государственной и корпоративной пенсиями есть различительный нюанс. Пенсионное пособие от государства строится на обязательных страховых взносах компаний, когда хочешь не хочешь, а по закону заплатишь, а дополнительная пенсия от предприятия – вещь добровольная. Она, можно сказать, зеркало отношения начальника к ценному кадру. Вот об этом сегодня — по порядку.</w:t>
      </w:r>
      <w:bookmarkEnd w:id="51"/>
    </w:p>
    <w:p w14:paraId="10D7EF63" w14:textId="77777777" w:rsidR="00742713" w:rsidRDefault="00742713" w:rsidP="00742713">
      <w:r>
        <w:t>А достойная старость – это сколько в месяц?</w:t>
      </w:r>
    </w:p>
    <w:p w14:paraId="47075A7E" w14:textId="77777777" w:rsidR="00742713" w:rsidRDefault="00742713" w:rsidP="00742713">
      <w:r>
        <w:lastRenderedPageBreak/>
        <w:t>Определение «достойная» часто фигурирует рядом со словом «старость». Подразумевается, что денег в этот период человеческой жизни должно хватать на всё. Иначе сложно сохранить достоинство. Но вот вам, так сказать, «нормативы».</w:t>
      </w:r>
    </w:p>
    <w:p w14:paraId="00277017" w14:textId="77777777" w:rsidR="00742713" w:rsidRDefault="00742713" w:rsidP="00742713">
      <w:r>
        <w:t>По европейским стандартам пенсия должна составлять 40 процентов от средних заработков человека в активный период его жизни. Это — минимум, выше 40 процентов – ещё лучше и ещё достойнее.</w:t>
      </w:r>
    </w:p>
    <w:p w14:paraId="0403CD71" w14:textId="77777777" w:rsidR="00742713" w:rsidRDefault="00742713" w:rsidP="00742713">
      <w:r>
        <w:t>По статистике, средняя пенсия россиянина не дотягивает до международных стандартов, колеблясь между 24 и 29 процентами от его былых доходов. Так в минувшем году при средней зарплате по стране в диапазоне 86 000 – 100 000 рублей, пенсионное пособие, тоже усреднённое, не выходило за рамки 23 500 – 25 200 рублей.</w:t>
      </w:r>
    </w:p>
    <w:p w14:paraId="20ED2C8A" w14:textId="77777777" w:rsidR="00742713" w:rsidRDefault="00742713" w:rsidP="00742713">
      <w:r>
        <w:t>Прибавку до европейского стандарта даст родное предприятие</w:t>
      </w:r>
    </w:p>
    <w:p w14:paraId="45D26CBB" w14:textId="77777777" w:rsidR="00742713" w:rsidRDefault="00742713" w:rsidP="00742713">
      <w:r>
        <w:t>В РФ заработал механизм накопления будущих пенсионных выплат, осуществляемый работодателями. Причём, если раньше компании могли лишь солидарно добавлять что-то к перечислениям на долгосрочные счета, создание которых инициировали сами сотрудники, то теперь предприятия вольны делать это по собственному доброму расчёту и перечислять средства, что называется, «в одному».</w:t>
      </w:r>
    </w:p>
    <w:p w14:paraId="34A2173E" w14:textId="77777777" w:rsidR="00742713" w:rsidRDefault="00742713" w:rsidP="00742713">
      <w:r>
        <w:t>Другая особенность нового формата – от будущего пенсионера не требуется ни заявлений, ни просьб. Работника подключают к системе автоматически. И хотя понятно, что любым адресатом такая инициатива работодателя будет встречена с благодарностью, формальное право отказаться за сотрудником сохраняется.</w:t>
      </w:r>
    </w:p>
    <w:p w14:paraId="49626477" w14:textId="77777777" w:rsidR="00742713" w:rsidRDefault="00742713" w:rsidP="00742713">
      <w:r>
        <w:t>Деньги работодателя не лежат, а «трудятся» в долгосрочных проектах</w:t>
      </w:r>
    </w:p>
    <w:p w14:paraId="5EB4F2E2" w14:textId="77777777" w:rsidR="00742713" w:rsidRDefault="00742713" w:rsidP="00742713">
      <w:r>
        <w:t>Доброта шефа, перечисляющего «на старость» своего работника, питается заинтересованностью бизнеса в ценном кадре. Меж тем, удержать сотрудника отдалёнными перспективами работодатель может только, взаимодействуя с негосударственным пенсионным фондом, которому, единственному, по закону, доверено формировать будущие выплаты россиянам по достижении ими определённого возраста.</w:t>
      </w:r>
    </w:p>
    <w:p w14:paraId="5ED6B725" w14:textId="77777777" w:rsidR="00742713" w:rsidRDefault="00742713" w:rsidP="00742713">
      <w:r>
        <w:t>Дело в том, что все НПФ работают под строгим регулированием Центробанка, а страховые выплаты по ним, в случае банкротств, вдвое превышают аналогичные банковские лимиты и равны 2,8 млн рублей.</w:t>
      </w:r>
    </w:p>
    <w:p w14:paraId="6E3CE79F" w14:textId="77777777" w:rsidR="00742713" w:rsidRDefault="00742713" w:rsidP="00742713">
      <w:r>
        <w:t>Вот почему договор компании с НПФ в этом случае обязателен. В фонд после подписания бумаг пойдут регулярные перечисления от работодателя на индивидуальный счёт сотрудника.</w:t>
      </w:r>
    </w:p>
    <w:p w14:paraId="318EAF28" w14:textId="77777777" w:rsidR="00742713" w:rsidRDefault="00742713" w:rsidP="00742713">
      <w:r>
        <w:t>Доходность самого НПФ и доходность формирующихся в нём будущих дополнительных пенсий граждан – вещи неразрывные, а потому профессионалы фондов заинтересованы выгодно инвестировать средства в различные инструменты.</w:t>
      </w:r>
    </w:p>
    <w:p w14:paraId="49E256B1" w14:textId="77777777" w:rsidR="00742713" w:rsidRDefault="00742713" w:rsidP="00742713">
      <w:r>
        <w:t>Налоговые и неналоговые плюсы для бизнеса</w:t>
      </w:r>
    </w:p>
    <w:p w14:paraId="0B2490E2" w14:textId="77777777" w:rsidR="00742713" w:rsidRDefault="00742713" w:rsidP="00742713">
      <w:r>
        <w:t>В условиях кадрового дефицита, новый беззаявительный механизм поощрения даёт предприятиям шанс стабилизировать кадровый состав, удерживать необходимых специалистов перспективой будущих «добавок» к обязательным пенсиям.</w:t>
      </w:r>
    </w:p>
    <w:p w14:paraId="14D6D3A5" w14:textId="77777777" w:rsidR="00742713" w:rsidRDefault="00742713" w:rsidP="00742713">
      <w:r>
        <w:lastRenderedPageBreak/>
        <w:t>Но и это не все козыри. Средства, перечисляемые в НПФ «на пенсию сотруднику» не учитываются при расчёте налогооблагаемой базы на прибыль. То есть и нужные сотрудники поощряются, и перед казной обязательства снижаются.</w:t>
      </w:r>
    </w:p>
    <w:p w14:paraId="1082147F" w14:textId="77777777" w:rsidR="00742713" w:rsidRDefault="00742713" w:rsidP="00742713">
      <w:r>
        <w:t>Традиционные страховые взносы в ПФР и ОМС на перечисления бизнеса в НПФ тоже не распространяются.</w:t>
      </w:r>
    </w:p>
    <w:p w14:paraId="6958FE69" w14:textId="77777777" w:rsidR="00742713" w:rsidRDefault="00742713" w:rsidP="00742713">
      <w:r>
        <w:t>Два варианта сотрудничества с НПФ</w:t>
      </w:r>
    </w:p>
    <w:p w14:paraId="1624FDC7" w14:textId="77777777" w:rsidR="00742713" w:rsidRDefault="00742713" w:rsidP="00742713">
      <w:r>
        <w:t>Корпоративная программа накопления дополнительной пенсии — продукт добровольный, постепенно начинающий набирать обороты. У программы есть два варианта реализации:</w:t>
      </w:r>
    </w:p>
    <w:p w14:paraId="242889E5" w14:textId="77777777" w:rsidR="00742713" w:rsidRDefault="00742713" w:rsidP="00742713">
      <w:r>
        <w:t>•</w:t>
      </w:r>
      <w:r>
        <w:tab/>
        <w:t>Базовый. Перечисления в НПФ осуществляет только работодатель.</w:t>
      </w:r>
    </w:p>
    <w:p w14:paraId="423EDE6C" w14:textId="77777777" w:rsidR="00742713" w:rsidRDefault="00742713" w:rsidP="00742713">
      <w:r>
        <w:t>•</w:t>
      </w:r>
      <w:r>
        <w:tab/>
        <w:t>Паритетный. Взносы делают солидарно как работодатель, так и сам сотрудник.</w:t>
      </w:r>
    </w:p>
    <w:p w14:paraId="00E7B2F9" w14:textId="77777777" w:rsidR="00742713" w:rsidRDefault="00742713" w:rsidP="00742713">
      <w:r>
        <w:t>В любом из случаев подушка безопасности, создаваемая за годы перечислений, призвана в будущем обеспечить адресату выплат более достойный образ жизни. Иначе говоря, добавить к государственным «25 процентам от среднего заработка» ещё «около 15 процентов», как раз недостающих до европейских стандартов жизни в «золотом возрасте».</w:t>
      </w:r>
    </w:p>
    <w:p w14:paraId="53C9B6D9" w14:textId="77777777" w:rsidR="00742713" w:rsidRDefault="00742713" w:rsidP="00742713">
      <w:r>
        <w:t>И в завершение — о самой за себя говорящей статистике</w:t>
      </w:r>
    </w:p>
    <w:p w14:paraId="7C788C1B" w14:textId="77777777" w:rsidR="00742713" w:rsidRDefault="00742713" w:rsidP="00742713">
      <w:r>
        <w:t>Самостоятельные взносы в НПФ сегодня производят работающие люди разных возрастов. Охотнее других это делают трудящиеся старше 45 лет, таковых 55 процентовот общего числа клиентов негосударственных фондов. Сотрудники в возрастном промежутке 30-45 лет составляют 40 процентов. Остальные, чуть выше 5 процентов, – молодёжь до 35. Заранее думающих о пенсии «зумеров» пока и впрямь немного, зато есть тенденция к их росту, причём, наметившаяся именно с начала текущего года.</w:t>
      </w:r>
    </w:p>
    <w:p w14:paraId="66A8A06D" w14:textId="37A3D4FB" w:rsidR="00742713" w:rsidRPr="0041047B" w:rsidRDefault="00742713" w:rsidP="00742713">
      <w:r>
        <w:rPr>
          <w:rFonts w:ascii="Apple Color Emoji" w:hAnsi="Apple Color Emoji" w:cs="Apple Color Emoji"/>
        </w:rPr>
        <w:t>📢</w:t>
      </w:r>
      <w:r>
        <w:t xml:space="preserve"> Редакция напоминает: корпоративная пенсия — добровольный инструмент, но его возможности могут стать весомым аргументом при выборе работодателя. Узнайте, есть ли такая программа в вашей компании.</w:t>
      </w:r>
    </w:p>
    <w:p w14:paraId="4732BDDF" w14:textId="765681E3" w:rsidR="00742713" w:rsidRPr="0041047B" w:rsidRDefault="00742713" w:rsidP="00742713">
      <w:hyperlink r:id="rId22" w:history="1">
        <w:r w:rsidRPr="00E34B15">
          <w:rPr>
            <w:rStyle w:val="Hyperlink"/>
            <w:lang w:val="en-US"/>
          </w:rPr>
          <w:t>https</w:t>
        </w:r>
        <w:r w:rsidRPr="0041047B">
          <w:rPr>
            <w:rStyle w:val="Hyperlink"/>
          </w:rPr>
          <w:t>://</w:t>
        </w:r>
        <w:r w:rsidRPr="00E34B15">
          <w:rPr>
            <w:rStyle w:val="Hyperlink"/>
            <w:lang w:val="en-US"/>
          </w:rPr>
          <w:t>vedomostiural</w:t>
        </w:r>
        <w:r w:rsidRPr="0041047B">
          <w:rPr>
            <w:rStyle w:val="Hyperlink"/>
          </w:rPr>
          <w:t>.</w:t>
        </w:r>
        <w:r w:rsidRPr="00E34B15">
          <w:rPr>
            <w:rStyle w:val="Hyperlink"/>
            <w:lang w:val="en-US"/>
          </w:rPr>
          <w:t>ru</w:t>
        </w:r>
        <w:r w:rsidRPr="0041047B">
          <w:rPr>
            <w:rStyle w:val="Hyperlink"/>
          </w:rPr>
          <w:t>/</w:t>
        </w:r>
        <w:r w:rsidRPr="00E34B15">
          <w:rPr>
            <w:rStyle w:val="Hyperlink"/>
            <w:lang w:val="en-US"/>
          </w:rPr>
          <w:t>stati</w:t>
        </w:r>
        <w:r w:rsidRPr="0041047B">
          <w:rPr>
            <w:rStyle w:val="Hyperlink"/>
          </w:rPr>
          <w:t>/</w:t>
        </w:r>
        <w:r w:rsidRPr="00E34B15">
          <w:rPr>
            <w:rStyle w:val="Hyperlink"/>
            <w:lang w:val="en-US"/>
          </w:rPr>
          <w:t>dve</w:t>
        </w:r>
        <w:r w:rsidRPr="0041047B">
          <w:rPr>
            <w:rStyle w:val="Hyperlink"/>
          </w:rPr>
          <w:t>-</w:t>
        </w:r>
        <w:r w:rsidRPr="00E34B15">
          <w:rPr>
            <w:rStyle w:val="Hyperlink"/>
            <w:lang w:val="en-US"/>
          </w:rPr>
          <w:t>pensii</w:t>
        </w:r>
        <w:r w:rsidRPr="0041047B">
          <w:rPr>
            <w:rStyle w:val="Hyperlink"/>
          </w:rPr>
          <w:t>-</w:t>
        </w:r>
        <w:r w:rsidRPr="00E34B15">
          <w:rPr>
            <w:rStyle w:val="Hyperlink"/>
            <w:lang w:val="en-US"/>
          </w:rPr>
          <w:t>gosudarstvennaya</w:t>
        </w:r>
        <w:r w:rsidRPr="0041047B">
          <w:rPr>
            <w:rStyle w:val="Hyperlink"/>
          </w:rPr>
          <w:t>-</w:t>
        </w:r>
        <w:r w:rsidRPr="00E34B15">
          <w:rPr>
            <w:rStyle w:val="Hyperlink"/>
            <w:lang w:val="en-US"/>
          </w:rPr>
          <w:t>i</w:t>
        </w:r>
        <w:r w:rsidRPr="0041047B">
          <w:rPr>
            <w:rStyle w:val="Hyperlink"/>
          </w:rPr>
          <w:t>-</w:t>
        </w:r>
        <w:r w:rsidRPr="00E34B15">
          <w:rPr>
            <w:rStyle w:val="Hyperlink"/>
            <w:lang w:val="en-US"/>
          </w:rPr>
          <w:t>korporativnaya</w:t>
        </w:r>
        <w:r w:rsidRPr="0041047B">
          <w:rPr>
            <w:rStyle w:val="Hyperlink"/>
          </w:rPr>
          <w:t>-</w:t>
        </w:r>
        <w:r w:rsidRPr="00E34B15">
          <w:rPr>
            <w:rStyle w:val="Hyperlink"/>
            <w:lang w:val="en-US"/>
          </w:rPr>
          <w:t>novyy</w:t>
        </w:r>
        <w:r w:rsidRPr="0041047B">
          <w:rPr>
            <w:rStyle w:val="Hyperlink"/>
          </w:rPr>
          <w:t>-</w:t>
        </w:r>
        <w:r w:rsidRPr="00E34B15">
          <w:rPr>
            <w:rStyle w:val="Hyperlink"/>
            <w:lang w:val="en-US"/>
          </w:rPr>
          <w:t>format</w:t>
        </w:r>
        <w:r w:rsidRPr="0041047B">
          <w:rPr>
            <w:rStyle w:val="Hyperlink"/>
          </w:rPr>
          <w:t>-</w:t>
        </w:r>
        <w:r w:rsidRPr="00E34B15">
          <w:rPr>
            <w:rStyle w:val="Hyperlink"/>
            <w:lang w:val="en-US"/>
          </w:rPr>
          <w:t>sbe</w:t>
        </w:r>
        <w:r w:rsidRPr="0041047B">
          <w:rPr>
            <w:rStyle w:val="Hyperlink"/>
          </w:rPr>
          <w:t>/</w:t>
        </w:r>
      </w:hyperlink>
      <w:r w:rsidRPr="0041047B">
        <w:t xml:space="preserve"> </w:t>
      </w:r>
    </w:p>
    <w:p w14:paraId="56C2D7A6" w14:textId="77777777" w:rsidR="00742713" w:rsidRPr="0041047B" w:rsidRDefault="00742713" w:rsidP="00742713"/>
    <w:p w14:paraId="3F3BD793" w14:textId="77777777" w:rsidR="00111D7C" w:rsidRDefault="00111D7C" w:rsidP="00111D7C">
      <w:pPr>
        <w:pStyle w:val="Heading1"/>
      </w:pPr>
      <w:bookmarkStart w:id="52" w:name="_Toc165991073"/>
      <w:bookmarkStart w:id="53" w:name="_Toc99271691"/>
      <w:bookmarkStart w:id="54" w:name="_Toc99318654"/>
      <w:bookmarkStart w:id="55" w:name="_Toc99318783"/>
      <w:bookmarkStart w:id="56" w:name="_Toc396864672"/>
      <w:bookmarkStart w:id="57" w:name="_Toc234824185"/>
      <w:r w:rsidRPr="00F57CD1">
        <w:t>Программа долгосрочных сбережений</w:t>
      </w:r>
      <w:bookmarkEnd w:id="52"/>
      <w:bookmarkEnd w:id="57"/>
    </w:p>
    <w:p w14:paraId="17B3DD49" w14:textId="77777777" w:rsidR="00746FBA" w:rsidRDefault="00746FBA" w:rsidP="00746FBA">
      <w:pPr>
        <w:pStyle w:val="Heading2"/>
      </w:pPr>
      <w:bookmarkStart w:id="58" w:name="_Toc234824186"/>
      <w:r>
        <w:t>Известия, 11.07.2026, Задел на будущее</w:t>
      </w:r>
      <w:bookmarkEnd w:id="58"/>
    </w:p>
    <w:p w14:paraId="6A3CFAB4" w14:textId="77777777" w:rsidR="00746FBA" w:rsidRDefault="00746FBA" w:rsidP="00A067FF">
      <w:pPr>
        <w:pStyle w:val="Heading3"/>
      </w:pPr>
      <w:bookmarkStart w:id="59" w:name="_Toc234824187"/>
      <w:r>
        <w:t>Президент НАПФ Сергей Беляков — о том, как с помощью ПДС заработать на маткапитале.</w:t>
      </w:r>
      <w:bookmarkEnd w:id="59"/>
    </w:p>
    <w:p w14:paraId="406ACCA4" w14:textId="77777777" w:rsidR="00746FBA" w:rsidRDefault="00746FBA" w:rsidP="00746FBA">
      <w:r>
        <w:t>Власти и рынок обсуждают возможность разрешить перевод части материнского капитала в Программу долгосрочных сбережений (ПДС). Инициативу рассматривают ключевые ведомства — Банк России, Минфин и Минэкономразвития.</w:t>
      </w:r>
    </w:p>
    <w:p w14:paraId="5C399614" w14:textId="77777777" w:rsidR="00746FBA" w:rsidRDefault="00746FBA" w:rsidP="00746FBA">
      <w:r>
        <w:lastRenderedPageBreak/>
        <w:t>Сегодня средства маткапитала, которые находятся на счетах Социального фонда, не приносят семьям инвестиционного дохода. Деньги можно направить только на ограниченный круг целей — от улучшения жилищных условий до оплаты образования. Выплаты ежегодно индексируются, но это лишь позволяет сохранить их покупательную способность. При этом индексация касается только новых выплат: уже начисленные гражданам деньги дополнительно не увеличиваются.</w:t>
      </w:r>
    </w:p>
    <w:p w14:paraId="283F69B0" w14:textId="69818792" w:rsidR="00746FBA" w:rsidRDefault="00746FBA" w:rsidP="00746FBA">
      <w:r>
        <w:t xml:space="preserve">Перевод части маткапитала в ПДС может изменить подход к этим средствам. Деньги, которые семьи пока не используют и хранят </w:t>
      </w:r>
      <w:r w:rsidR="00CB0D3B">
        <w:t>«</w:t>
      </w:r>
      <w:r>
        <w:t>про запас</w:t>
      </w:r>
      <w:r w:rsidR="00CB0D3B">
        <w:t>»</w:t>
      </w:r>
      <w:r>
        <w:t>, могли бы стать частью личного семейного капитала и приносить дополнительный доход. Это особенно актуально для тех, кто уже решил жилищный вопрос или не планирует в ближайшее время направлять выплату на образование детей.</w:t>
      </w:r>
    </w:p>
    <w:p w14:paraId="23C65869" w14:textId="77777777" w:rsidR="00746FBA" w:rsidRDefault="00746FBA" w:rsidP="00746FBA">
      <w:r>
        <w:t>По сути, маткапитал и ПДС могут дополнять друг друга. Первый инструмент помогает семьям решать важные задачи сегодня, а второй позволяет формировать накопления на будущее. Объединение этих механизмов может создать более гибкую систему финансовой поддержки, в которой государственная выплата не только помогает закрыть текущие потребности, но и становится основой для долгосрочного капитала семьи.</w:t>
      </w:r>
    </w:p>
    <w:p w14:paraId="0B3A74F6" w14:textId="77777777" w:rsidR="00746FBA" w:rsidRDefault="00746FBA" w:rsidP="00746FBA">
      <w:r>
        <w:t>Речь идет о значительных объемах средств. В прошлом году объем перечислений по заявлениям о распоряжении маткапиталом составил 460 млрд рублей. При этом размер поддержки продолжает расти — в 2026 году выплата на первого ребенка составляет 737 тыс. рублей, а общая сумма выплат на двух детей достигает 974 тыс. рублей.</w:t>
      </w:r>
    </w:p>
    <w:p w14:paraId="5CA5B96A" w14:textId="77777777" w:rsidR="00746FBA" w:rsidRDefault="00746FBA" w:rsidP="00746FBA">
      <w:r>
        <w:t>В рамках ПДС эти средства могли бы инвестироваться негосударственными пенсионными фондами (НПФ) и формировать накопления на долгосрочные цели — например, образование ребенка, дополнительную пенсию родителей или другие крупные расходы в будущем. Такой подход расширяет саму идею социальной поддержки: государство получает возможность помогать семьям не только решать текущие задачи, но и создавать условия для будущего благополучия.</w:t>
      </w:r>
    </w:p>
    <w:p w14:paraId="5CC6EC40" w14:textId="77777777" w:rsidR="00746FBA" w:rsidRDefault="00746FBA" w:rsidP="00746FBA">
      <w:r>
        <w:t>Потенциальный эффект особенно заметен в сравнении. В 2024 году материнский капитал был проиндексирован на 7,42%, а в 2025 году — на 9,5%. При этом средняя доходность по ПДС составила около 20% в 2024 году и около 19% в 2025 году.</w:t>
      </w:r>
    </w:p>
    <w:p w14:paraId="56623DCC" w14:textId="77777777" w:rsidR="00746FBA" w:rsidRDefault="00746FBA" w:rsidP="00746FBA">
      <w:r>
        <w:t>Средства могут направляться и на специальные детские счета ПДС. В этом случае длительный срок участия в программе становится большим преимуществом: за 15 лет до совершеннолетия ребенка на счете может сформироваться значительная сумма за счет инвестиционного дохода. Такой формат может сделать программу более понятной и привлекательной для семей, которые хотят заранее сформировать финансовую поддержку для ребенка.</w:t>
      </w:r>
    </w:p>
    <w:p w14:paraId="11E9A031" w14:textId="5F27F21E" w:rsidR="00746FBA" w:rsidRDefault="00746FBA" w:rsidP="00746FBA">
      <w:r>
        <w:t xml:space="preserve">При этом эффект от интеграции маткапитала и ПДС может выйти за пределы отдельных семей. Средства, направленные в программу, могли бы стать источником долгосрочных инвестиций в экономику. Негосударственные пенсионные фонды, выступая крупными институциональными инвесторами, смогут направлять эти ресурсы в различные проекты, формируя дополнительный объем </w:t>
      </w:r>
      <w:r w:rsidR="00CB0D3B">
        <w:t>«</w:t>
      </w:r>
      <w:r>
        <w:t>длинных денег</w:t>
      </w:r>
      <w:r w:rsidR="00CB0D3B">
        <w:t>»</w:t>
      </w:r>
      <w:r>
        <w:t>.</w:t>
      </w:r>
    </w:p>
    <w:p w14:paraId="4AB32C8D" w14:textId="77777777" w:rsidR="00746FBA" w:rsidRDefault="00746FBA" w:rsidP="00746FBA">
      <w:r>
        <w:t>Объединение материнского капитала и ПДС может создать более цельную систему финансовой защиты для молодых семей и поддержать их благополучие в будущем. Интеграция этих механизмов — пример того, как один государственный инструмент может одновременно работать в интересах обычных людей и экономики.</w:t>
      </w:r>
    </w:p>
    <w:p w14:paraId="56C0F244" w14:textId="77777777" w:rsidR="00746FBA" w:rsidRDefault="00746FBA" w:rsidP="00746FBA">
      <w:r>
        <w:lastRenderedPageBreak/>
        <w:t>Автор — президент Национальной ассоциации негосударственных пенсионных фондов</w:t>
      </w:r>
    </w:p>
    <w:p w14:paraId="32571BE4" w14:textId="09B9E9C7" w:rsidR="00746FBA" w:rsidRPr="00746FBA" w:rsidRDefault="00746FBA" w:rsidP="00746FBA">
      <w:hyperlink r:id="rId23" w:history="1">
        <w:r w:rsidRPr="00407286">
          <w:rPr>
            <w:rStyle w:val="Hyperlink"/>
          </w:rPr>
          <w:t>https://iz.ru/2130439/sergei-beliakov/zadel-na-budushchee</w:t>
        </w:r>
      </w:hyperlink>
      <w:r>
        <w:t xml:space="preserve"> </w:t>
      </w:r>
    </w:p>
    <w:p w14:paraId="02D2CE27" w14:textId="77777777" w:rsidR="00995185" w:rsidRDefault="00995185" w:rsidP="00995185">
      <w:pPr>
        <w:pStyle w:val="Heading2"/>
      </w:pPr>
      <w:bookmarkStart w:id="60" w:name="ф8"/>
      <w:bookmarkStart w:id="61" w:name="_Toc234824188"/>
      <w:bookmarkEnd w:id="60"/>
      <w:r>
        <w:t>ПРАЙМ, 10.07.2026, Объем средств по программе долгосрочных сбережений превысил 1 трлн рублей</w:t>
      </w:r>
      <w:bookmarkEnd w:id="61"/>
    </w:p>
    <w:p w14:paraId="6C3B6936" w14:textId="77777777" w:rsidR="00995185" w:rsidRDefault="00995185" w:rsidP="00A067FF">
      <w:pPr>
        <w:pStyle w:val="Heading3"/>
      </w:pPr>
      <w:bookmarkStart w:id="62" w:name="_Toc234824189"/>
      <w:r>
        <w:t>Объем средств, привлеченных в программу долгосрочных сбережений (ПДС), превысил 1 триллион рублей, сообщила Национальная ассоциация негосударственных пенсионных фондов (НАПФ).</w:t>
      </w:r>
      <w:bookmarkEnd w:id="62"/>
    </w:p>
    <w:p w14:paraId="3E401B8E" w14:textId="77777777" w:rsidR="00995185" w:rsidRDefault="00995185" w:rsidP="00995185">
      <w:r>
        <w:t>По данным на 30 июня 2026 года, общая сумма сформированных активов составила 1,027 триллиона рублей при общем количестве заключенных договоров более 13 миллионов.</w:t>
      </w:r>
    </w:p>
    <w:p w14:paraId="3C6DE663" w14:textId="77777777" w:rsidR="00995185" w:rsidRDefault="00995185" w:rsidP="00995185">
      <w:r>
        <w:t>Достижение этого рубежа свидетельствует о планомерной интеграции программы в финансовую модель российских домохозяйств и становлении в стране культуры долгосрочных сбережений, отмечают в НАПФ.</w:t>
      </w:r>
    </w:p>
    <w:p w14:paraId="5F2C2899" w14:textId="4DF3B63B" w:rsidR="00995185" w:rsidRDefault="00CB0D3B" w:rsidP="00995185">
      <w:r>
        <w:t>«</w:t>
      </w:r>
      <w:r w:rsidR="00995185">
        <w:t>Преодоление отметки в триллион рублей по программе долгосрочных сбережений подтверждает зрелость рынка и доверие граждан. Мы пришли к балансу интересов: люди получили эффективный инструмент для накопления капитала на будущее, а государство имеет надежный внутренний источник инвестиций</w:t>
      </w:r>
      <w:r>
        <w:t>»</w:t>
      </w:r>
      <w:r w:rsidR="00995185">
        <w:t>, - говорит президент НАПФ Сергей Беляков, чьи слова приводятся в сообщении.</w:t>
      </w:r>
    </w:p>
    <w:p w14:paraId="3C1E5E1C" w14:textId="77777777" w:rsidR="00995185" w:rsidRDefault="00995185" w:rsidP="00995185">
      <w:r>
        <w:t>По его словам, эти длинные деньги работают сразу в двух направлениях: с одной стороны, гарантируют финансовую безопасность граждан в будущем, обеспечивая финансовое благополучие россиян, с другой стороны, финансируют реальный сектор российской экономики.</w:t>
      </w:r>
    </w:p>
    <w:p w14:paraId="740D1A8E" w14:textId="77777777" w:rsidR="00995185" w:rsidRDefault="00995185" w:rsidP="00995185">
      <w:r>
        <w:t>Программа долгосрочных сбережений (ПДС) действует в России с 1 января 2024 года. На сегодняшний день договоры по ПДС заключают 29 негосударственных пенсионных фондов (НПФ).</w:t>
      </w:r>
    </w:p>
    <w:p w14:paraId="7B6AD84D" w14:textId="7452B1CD" w:rsidR="00995185" w:rsidRDefault="00995185" w:rsidP="00995185">
      <w:hyperlink r:id="rId24" w:history="1">
        <w:r w:rsidRPr="00407286">
          <w:rPr>
            <w:rStyle w:val="Hyperlink"/>
          </w:rPr>
          <w:t>https://1prime.ru/20260710/napf-871446573.html</w:t>
        </w:r>
      </w:hyperlink>
      <w:r>
        <w:t xml:space="preserve"> </w:t>
      </w:r>
    </w:p>
    <w:p w14:paraId="383841AA" w14:textId="2209659A" w:rsidR="00097755" w:rsidRDefault="00097755" w:rsidP="00097755">
      <w:pPr>
        <w:pStyle w:val="Heading2"/>
      </w:pPr>
      <w:bookmarkStart w:id="63" w:name="_Toc234824190"/>
      <w:r>
        <w:t>InvestFuture, 10.07.2026, Россия наращивает долгосрочные сбережения, преодолевая порог в 1,0 трлн руб.</w:t>
      </w:r>
      <w:bookmarkEnd w:id="63"/>
    </w:p>
    <w:p w14:paraId="613BE79B" w14:textId="77777777" w:rsidR="00097755" w:rsidRDefault="00097755" w:rsidP="00A067FF">
      <w:pPr>
        <w:pStyle w:val="Heading3"/>
      </w:pPr>
      <w:bookmarkStart w:id="64" w:name="_Toc234824191"/>
      <w:r>
        <w:t>Национальная ассоциация негосударственных пенсионных фондов сообщила, что объем средств в программе долгосрочных сбережений превысил 1 трлн руб., и этот результат стал главным событием начала июля. По данным на 30 июня 2026 года, сформированные активы достигли 1,027 трлн руб., а количество заключенных договоров превысило 13 млн. Этот показатель отражает устойчивый интерес россиян к инструментам накопления и увеличивает значимость программы долгосрочных сбережений на рынке. В ассоциации отмечают, что программа постепенно становится частью финансовых привычек домохозяйств, что увеличивает стабильность сферы накоплений.</w:t>
      </w:r>
      <w:bookmarkEnd w:id="64"/>
    </w:p>
    <w:p w14:paraId="5230FEC6" w14:textId="77777777" w:rsidR="00097755" w:rsidRDefault="00097755" w:rsidP="00097755">
      <w:r>
        <w:t>Комментарии участников рынка</w:t>
      </w:r>
    </w:p>
    <w:p w14:paraId="3CAAC720" w14:textId="6F5FA3C3" w:rsidR="00097755" w:rsidRDefault="00097755" w:rsidP="00097755">
      <w:r>
        <w:lastRenderedPageBreak/>
        <w:t xml:space="preserve">В НАПФ считают преодоление триллионного порога важной ступенью развития рынка долгосрочных вложений. Президент ассоциации Сергей Беляков подчеркнул: </w:t>
      </w:r>
      <w:r w:rsidR="00CB0D3B">
        <w:t>«</w:t>
      </w:r>
      <w:r>
        <w:t>Преодоление отметки в триллион рублей по программе долгосрочных сбережений подтверждает зрелость рынка и доверие граждан. Мы пришли к балансу интересов: люди получили эффективный инструмент для накопления капитала на будущее, а государство имеет надежный внутренний источник инвестиций</w:t>
      </w:r>
      <w:r w:rsidR="00CB0D3B">
        <w:t>»</w:t>
      </w:r>
      <w:r>
        <w:t>. Он отметил, что привлеченные средства выполняют двойную роль: повышают финансовую устойчивость граждан в долгосрочном горизонте и поддерживают финансирование реального сектора экономики. Такие оценки показывают, что участники рынка видят в программе надежный механизм формирования капитала.</w:t>
      </w:r>
    </w:p>
    <w:p w14:paraId="7EA5DE41" w14:textId="77777777" w:rsidR="00097755" w:rsidRDefault="00097755" w:rsidP="00097755">
      <w:r>
        <w:t>Работа программы сейчас</w:t>
      </w:r>
    </w:p>
    <w:p w14:paraId="3C4C5654" w14:textId="77777777" w:rsidR="00097755" w:rsidRDefault="00097755" w:rsidP="00097755">
      <w:r>
        <w:t>Программа долгосрочных сбережений действует в стране с 1 января 2024 года, и за это время стала доступной широкой аудитории. На данный момент договоры по ПДС предлагают 29 негосударственных пенсионных фондов, что обеспечивает конкуренцию и выбор условий для вкладчиков. Расширение числа участников рынка поддерживает интерес граждан и способствует развитию индустрии долгосрочных инвестиций. Программа продолжает укреплять позиции на фоне роста доверия к механизмам накоплений.</w:t>
      </w:r>
    </w:p>
    <w:p w14:paraId="5D87A65E" w14:textId="57C96717" w:rsidR="00097755" w:rsidRPr="0041047B" w:rsidRDefault="00097755" w:rsidP="00097755">
      <w:hyperlink r:id="rId25" w:history="1">
        <w:r w:rsidRPr="00407286">
          <w:rPr>
            <w:rStyle w:val="Hyperlink"/>
          </w:rPr>
          <w:t>https://investfuture.ru/articles/rossiya-naraschivaet-dolgosrochnye-sberezheniya-preodolevaya-porog-v-1-0-trln-rub-1182910017</w:t>
        </w:r>
      </w:hyperlink>
      <w:r>
        <w:t xml:space="preserve"> </w:t>
      </w:r>
    </w:p>
    <w:p w14:paraId="5FED30D6" w14:textId="1B6D730E" w:rsidR="00FD067C" w:rsidRPr="00FD067C" w:rsidRDefault="00FD067C" w:rsidP="00FD067C">
      <w:pPr>
        <w:pStyle w:val="Heading2"/>
      </w:pPr>
      <w:bookmarkStart w:id="65" w:name="_Toc234824192"/>
      <w:r w:rsidRPr="00FD067C">
        <w:rPr>
          <w:lang w:val="en-US"/>
        </w:rPr>
        <w:t>Pravda</w:t>
      </w:r>
      <w:r w:rsidRPr="00FD067C">
        <w:t>.</w:t>
      </w:r>
      <w:r w:rsidRPr="00FD067C">
        <w:rPr>
          <w:lang w:val="en-US"/>
        </w:rPr>
        <w:t>ru</w:t>
      </w:r>
      <w:r w:rsidRPr="00FD067C">
        <w:t>, 11.07.2026, Копилка наполнилась незаметно: ПДС в России превысила 1 трлн рублей при 13 млн договоров</w:t>
      </w:r>
      <w:bookmarkEnd w:id="65"/>
    </w:p>
    <w:p w14:paraId="29777E33" w14:textId="77777777" w:rsidR="00FD067C" w:rsidRPr="00FD067C" w:rsidRDefault="00FD067C" w:rsidP="00FD067C">
      <w:pPr>
        <w:pStyle w:val="Heading3"/>
      </w:pPr>
      <w:bookmarkStart w:id="66" w:name="_Toc234824193"/>
      <w:r w:rsidRPr="00FD067C">
        <w:t>Объем накоплений в программе долгосрочных сбережений (ПДС) преодолел отметку в 1 триллион рублей. По данным Национальной ассоциации негосударственных пенсионных фондов на 30 июня 2026 года, граждане заключили более 13 миллионов договоров.</w:t>
      </w:r>
      <w:bookmarkEnd w:id="66"/>
    </w:p>
    <w:p w14:paraId="6831390D" w14:textId="77777777" w:rsidR="00FD067C" w:rsidRPr="00FD067C" w:rsidRDefault="00FD067C" w:rsidP="00FD067C">
      <w:r w:rsidRPr="00FD067C">
        <w:t>Масштаб накоплений и структура активов</w:t>
      </w:r>
    </w:p>
    <w:p w14:paraId="43668F59" w14:textId="77777777" w:rsidR="00FD067C" w:rsidRPr="00FD067C" w:rsidRDefault="00FD067C" w:rsidP="00FD067C">
      <w:r w:rsidRPr="00FD067C">
        <w:t>Финансовая система адаптирует инструменты для формирования капитала домохозяйств. Итоговая сумма активов достигла 1,027 триллиона рублей. Это подтверждает переход населения к стратегии накопления на долгий горизонт. Эксперты фиксируют рост интереса к финансовому суверенитету через частные инвестиции.</w:t>
      </w:r>
    </w:p>
    <w:p w14:paraId="50962B30" w14:textId="77777777" w:rsidR="00FD067C" w:rsidRPr="00FD067C" w:rsidRDefault="00FD067C" w:rsidP="00FD067C">
      <w:r w:rsidRPr="00FD067C">
        <w:t xml:space="preserve">"Индикаторы показывают, что модель ПДС стала понятной для инвестора. Мы видим, как частные средства превращаются в реальный капитал. Это не просто цифры в отчетах, а фундамент стабильности", - констатировал в беседе с </w:t>
      </w:r>
      <w:r w:rsidRPr="00FD067C">
        <w:rPr>
          <w:lang w:val="en-US"/>
        </w:rPr>
        <w:t>Pravda</w:t>
      </w:r>
      <w:r w:rsidRPr="00FD067C">
        <w:t>.</w:t>
      </w:r>
      <w:r w:rsidRPr="00FD067C">
        <w:rPr>
          <w:lang w:val="en-US"/>
        </w:rPr>
        <w:t>Ru</w:t>
      </w:r>
      <w:r w:rsidRPr="00FD067C">
        <w:t xml:space="preserve"> макроэкономист Артём Логинов.</w:t>
      </w:r>
    </w:p>
    <w:p w14:paraId="2C03B2D2" w14:textId="77777777" w:rsidR="00FD067C" w:rsidRPr="00FD067C" w:rsidRDefault="00FD067C" w:rsidP="00FD067C">
      <w:r w:rsidRPr="00FD067C">
        <w:t>Длинные деньги для реального сектора</w:t>
      </w:r>
    </w:p>
    <w:p w14:paraId="24EFE8B9" w14:textId="77777777" w:rsidR="00FD067C" w:rsidRPr="00FD067C" w:rsidRDefault="00FD067C" w:rsidP="00FD067C">
      <w:r w:rsidRPr="00FD067C">
        <w:t>Длинные деньги решают задачи двух уровней. Для гражданина это защита капитала, для экономики - приток инвестиций. Программа позволяет минимизировать риски, с которыми столкнулись западные корпорации, например, автогиганты в Европе, из-за структурных сбоев.</w:t>
      </w:r>
    </w:p>
    <w:p w14:paraId="22BFD128" w14:textId="77777777" w:rsidR="00FD067C" w:rsidRPr="00FD067C" w:rsidRDefault="00FD067C" w:rsidP="00FD067C">
      <w:r w:rsidRPr="00FD067C">
        <w:t>Параметр</w:t>
      </w:r>
    </w:p>
    <w:p w14:paraId="33C7BE1A" w14:textId="77777777" w:rsidR="00FD067C" w:rsidRPr="00FD067C" w:rsidRDefault="00FD067C" w:rsidP="00FD067C">
      <w:r w:rsidRPr="00FD067C">
        <w:lastRenderedPageBreak/>
        <w:t>Значение</w:t>
      </w:r>
    </w:p>
    <w:p w14:paraId="10D4CBBB" w14:textId="77777777" w:rsidR="00FD067C" w:rsidRPr="00FD067C" w:rsidRDefault="00FD067C" w:rsidP="00FD067C">
      <w:r w:rsidRPr="00FD067C">
        <w:t>Объем средств   1,027 трлн рублей</w:t>
      </w:r>
    </w:p>
    <w:p w14:paraId="4E988812" w14:textId="77777777" w:rsidR="00FD067C" w:rsidRPr="00FD067C" w:rsidRDefault="00FD067C" w:rsidP="00FD067C">
      <w:r w:rsidRPr="00FD067C">
        <w:t>Количество договоров   более 13 млн</w:t>
      </w:r>
    </w:p>
    <w:p w14:paraId="4CA8EAC9" w14:textId="77777777" w:rsidR="00FD067C" w:rsidRPr="00FD067C" w:rsidRDefault="00FD067C" w:rsidP="00FD067C">
      <w:r w:rsidRPr="00FD067C">
        <w:t>Как устроена работа участников рынка</w:t>
      </w:r>
    </w:p>
    <w:p w14:paraId="07440F78" w14:textId="77777777" w:rsidR="00FD067C" w:rsidRPr="00FD067C" w:rsidRDefault="00FD067C" w:rsidP="00FD067C">
      <w:r w:rsidRPr="00FD067C">
        <w:t>Система действует с 2024 года. В процессе участвуют 29 негосударственных пенсионных фондов. Основное отличие от сомнительных схем обналичивания - государственная гарантия сохранности взносов. Инвестиции направляются в российские проекты, что исключает зависимость от волатильности внешних рынков, как при проблемах с поставками редких газов или энергоресурсов.</w:t>
      </w:r>
    </w:p>
    <w:p w14:paraId="59121807" w14:textId="77777777" w:rsidR="00FD067C" w:rsidRPr="00FD067C" w:rsidRDefault="00FD067C" w:rsidP="00FD067C">
      <w:r w:rsidRPr="00FD067C">
        <w:t xml:space="preserve">"Надежность системы обеспечивается жестким надзором. Фонды работают с долгосрочными инструментами, что исключает авантюрные сделки в попытках получить сверхприбыль", - подчеркнул в беседе с </w:t>
      </w:r>
      <w:r w:rsidRPr="00FD067C">
        <w:rPr>
          <w:lang w:val="en-US"/>
        </w:rPr>
        <w:t>Pravda</w:t>
      </w:r>
      <w:r w:rsidRPr="00FD067C">
        <w:t>.</w:t>
      </w:r>
      <w:r w:rsidRPr="00FD067C">
        <w:rPr>
          <w:lang w:val="en-US"/>
        </w:rPr>
        <w:t>Ru</w:t>
      </w:r>
      <w:r w:rsidRPr="00FD067C">
        <w:t xml:space="preserve"> финансовый аналитик Никита Волков.</w:t>
      </w:r>
    </w:p>
    <w:p w14:paraId="2630AF8B" w14:textId="77777777" w:rsidR="00FD067C" w:rsidRPr="00FD067C" w:rsidRDefault="00FD067C" w:rsidP="00FD067C">
      <w:r w:rsidRPr="00FD067C">
        <w:t>Программа требует от участников дисциплины. В условиях перегрева экономики регуляторные решения, включая изменение ставок, напрямую влияют на доходность накопительных продуктов. Тем не менее, системная настройка ПДС защищает интересы владельцев счетов.</w:t>
      </w:r>
    </w:p>
    <w:p w14:paraId="34CB29A9" w14:textId="77777777" w:rsidR="00FD067C" w:rsidRPr="00FD067C" w:rsidRDefault="00FD067C" w:rsidP="00FD067C">
      <w:r w:rsidRPr="00FD067C">
        <w:t>Ответы на популярные вопросы о ПДС</w:t>
      </w:r>
    </w:p>
    <w:p w14:paraId="7109FAC7" w14:textId="77777777" w:rsidR="00FD067C" w:rsidRPr="00FD067C" w:rsidRDefault="00FD067C" w:rsidP="00FD067C">
      <w:r w:rsidRPr="00FD067C">
        <w:t>Кто может оформить договор?</w:t>
      </w:r>
    </w:p>
    <w:p w14:paraId="26E6A1F3" w14:textId="77777777" w:rsidR="00FD067C" w:rsidRPr="00FD067C" w:rsidRDefault="00FD067C" w:rsidP="00FD067C">
      <w:r w:rsidRPr="00FD067C">
        <w:t>Любой совершеннолетний гражданин может стать участником программы через НПФ.</w:t>
      </w:r>
    </w:p>
    <w:p w14:paraId="78DFB247" w14:textId="77777777" w:rsidR="00FD067C" w:rsidRPr="00FD067C" w:rsidRDefault="00FD067C" w:rsidP="00FD067C">
      <w:r w:rsidRPr="00FD067C">
        <w:t>Гарантирован ли возврат средств?</w:t>
      </w:r>
    </w:p>
    <w:p w14:paraId="38C7472D" w14:textId="77777777" w:rsidR="00FD067C" w:rsidRPr="00FD067C" w:rsidRDefault="00FD067C" w:rsidP="00FD067C">
      <w:r w:rsidRPr="00FD067C">
        <w:t>Да, государственная система гарантирования прав участников обеспечивает сохранность активов.</w:t>
      </w:r>
    </w:p>
    <w:p w14:paraId="50026D14" w14:textId="77777777" w:rsidR="00FD067C" w:rsidRPr="00FD067C" w:rsidRDefault="00FD067C" w:rsidP="00FD067C">
      <w:r w:rsidRPr="00FD067C">
        <w:t>Где работают эти деньги?</w:t>
      </w:r>
    </w:p>
    <w:p w14:paraId="081F690B" w14:textId="77777777" w:rsidR="00FD067C" w:rsidRPr="00FD067C" w:rsidRDefault="00FD067C" w:rsidP="00FD067C">
      <w:r w:rsidRPr="00FD067C">
        <w:t>Средства инвестируются в российские ценные бумаги и инфраструктурные проекты.</w:t>
      </w:r>
    </w:p>
    <w:p w14:paraId="380D7721" w14:textId="77777777" w:rsidR="00FD067C" w:rsidRPr="00FD067C" w:rsidRDefault="00FD067C" w:rsidP="00FD067C">
      <w:r w:rsidRPr="00FD067C">
        <w:t>Сколько длится программа?</w:t>
      </w:r>
    </w:p>
    <w:p w14:paraId="77A0064D" w14:textId="77777777" w:rsidR="00FD067C" w:rsidRPr="00FD067C" w:rsidRDefault="00FD067C" w:rsidP="00FD067C">
      <w:r w:rsidRPr="00FD067C">
        <w:t>Срок участия выбирает сам вкладчик, чтобы получить максимальный накопительный эффект для будущего.</w:t>
      </w:r>
    </w:p>
    <w:p w14:paraId="511EA598" w14:textId="77777777" w:rsidR="00FD067C" w:rsidRPr="00FD067C" w:rsidRDefault="00FD067C" w:rsidP="00FD067C">
      <w:r w:rsidRPr="00FD067C">
        <w:t xml:space="preserve">"Доверие граждан к таким программам растет пропорционально пониманию механизмов защиты. Это долгосрочный тренд, который вытесняет рискованные финансовые продукты", - резюмировала в беседе с </w:t>
      </w:r>
      <w:r w:rsidRPr="00FD067C">
        <w:rPr>
          <w:lang w:val="en-US"/>
        </w:rPr>
        <w:t>Pravda</w:t>
      </w:r>
      <w:r w:rsidRPr="00FD067C">
        <w:t>.</w:t>
      </w:r>
      <w:r w:rsidRPr="00FD067C">
        <w:rPr>
          <w:lang w:val="en-US"/>
        </w:rPr>
        <w:t>Ru</w:t>
      </w:r>
      <w:r w:rsidRPr="00FD067C">
        <w:t xml:space="preserve"> аналитик долгового рынка Мария Бубцева.</w:t>
      </w:r>
    </w:p>
    <w:p w14:paraId="7A2D1D40" w14:textId="10C67EBA" w:rsidR="00FD067C" w:rsidRPr="00FD067C" w:rsidRDefault="00FD067C" w:rsidP="00FD067C">
      <w:hyperlink r:id="rId26" w:history="1">
        <w:r w:rsidRPr="00E34B15">
          <w:rPr>
            <w:rStyle w:val="Hyperlink"/>
            <w:lang w:val="en-US"/>
          </w:rPr>
          <w:t>https</w:t>
        </w:r>
        <w:r w:rsidRPr="00FD067C">
          <w:rPr>
            <w:rStyle w:val="Hyperlink"/>
          </w:rPr>
          <w:t>://</w:t>
        </w:r>
        <w:r w:rsidRPr="00E34B15">
          <w:rPr>
            <w:rStyle w:val="Hyperlink"/>
            <w:lang w:val="en-US"/>
          </w:rPr>
          <w:t>www</w:t>
        </w:r>
        <w:r w:rsidRPr="00FD067C">
          <w:rPr>
            <w:rStyle w:val="Hyperlink"/>
          </w:rPr>
          <w:t>.</w:t>
        </w:r>
        <w:r w:rsidRPr="00E34B15">
          <w:rPr>
            <w:rStyle w:val="Hyperlink"/>
            <w:lang w:val="en-US"/>
          </w:rPr>
          <w:t>pravda</w:t>
        </w:r>
        <w:r w:rsidRPr="00FD067C">
          <w:rPr>
            <w:rStyle w:val="Hyperlink"/>
          </w:rPr>
          <w:t>.</w:t>
        </w:r>
        <w:r w:rsidRPr="00E34B15">
          <w:rPr>
            <w:rStyle w:val="Hyperlink"/>
            <w:lang w:val="en-US"/>
          </w:rPr>
          <w:t>ru</w:t>
        </w:r>
        <w:r w:rsidRPr="00FD067C">
          <w:rPr>
            <w:rStyle w:val="Hyperlink"/>
          </w:rPr>
          <w:t>/</w:t>
        </w:r>
        <w:r w:rsidRPr="00E34B15">
          <w:rPr>
            <w:rStyle w:val="Hyperlink"/>
            <w:lang w:val="en-US"/>
          </w:rPr>
          <w:t>news</w:t>
        </w:r>
        <w:r w:rsidRPr="00FD067C">
          <w:rPr>
            <w:rStyle w:val="Hyperlink"/>
          </w:rPr>
          <w:t>/</w:t>
        </w:r>
        <w:r w:rsidRPr="00E34B15">
          <w:rPr>
            <w:rStyle w:val="Hyperlink"/>
            <w:lang w:val="en-US"/>
          </w:rPr>
          <w:t>economics</w:t>
        </w:r>
        <w:r w:rsidRPr="00FD067C">
          <w:rPr>
            <w:rStyle w:val="Hyperlink"/>
          </w:rPr>
          <w:t>/2369698-</w:t>
        </w:r>
        <w:r w:rsidRPr="00E34B15">
          <w:rPr>
            <w:rStyle w:val="Hyperlink"/>
            <w:lang w:val="en-US"/>
          </w:rPr>
          <w:t>pds</w:t>
        </w:r>
        <w:r w:rsidRPr="00FD067C">
          <w:rPr>
            <w:rStyle w:val="Hyperlink"/>
          </w:rPr>
          <w:t>-</w:t>
        </w:r>
        <w:r w:rsidRPr="00E34B15">
          <w:rPr>
            <w:rStyle w:val="Hyperlink"/>
            <w:lang w:val="en-US"/>
          </w:rPr>
          <w:t>trillion</w:t>
        </w:r>
        <w:r w:rsidRPr="00FD067C">
          <w:rPr>
            <w:rStyle w:val="Hyperlink"/>
          </w:rPr>
          <w:t>-</w:t>
        </w:r>
        <w:r w:rsidRPr="00E34B15">
          <w:rPr>
            <w:rStyle w:val="Hyperlink"/>
            <w:lang w:val="en-US"/>
          </w:rPr>
          <w:t>rubles</w:t>
        </w:r>
        <w:r w:rsidRPr="00FD067C">
          <w:rPr>
            <w:rStyle w:val="Hyperlink"/>
          </w:rPr>
          <w:t>/</w:t>
        </w:r>
      </w:hyperlink>
      <w:r w:rsidRPr="00FD067C">
        <w:t xml:space="preserve"> </w:t>
      </w:r>
    </w:p>
    <w:p w14:paraId="3CF63A25" w14:textId="43CB95FE" w:rsidR="005B38A9" w:rsidRDefault="005B38A9" w:rsidP="005B38A9">
      <w:pPr>
        <w:pStyle w:val="Heading2"/>
      </w:pPr>
      <w:bookmarkStart w:id="67" w:name="ф5"/>
      <w:bookmarkStart w:id="68" w:name="_Toc234824194"/>
      <w:bookmarkEnd w:id="67"/>
      <w:r>
        <w:lastRenderedPageBreak/>
        <w:t xml:space="preserve">Рамблер, 10.07.2026, </w:t>
      </w:r>
      <w:r w:rsidR="00006B69">
        <w:t>Сколько</w:t>
      </w:r>
      <w:r>
        <w:t xml:space="preserve"> государство доплатило участникам ПДС за 2025 год</w:t>
      </w:r>
      <w:bookmarkEnd w:id="68"/>
    </w:p>
    <w:p w14:paraId="4D218165" w14:textId="77777777" w:rsidR="005B38A9" w:rsidRDefault="005B38A9" w:rsidP="00A067FF">
      <w:pPr>
        <w:pStyle w:val="Heading3"/>
      </w:pPr>
      <w:bookmarkStart w:id="69" w:name="_Toc234824195"/>
      <w:r>
        <w:t>Негосударственные пенсионные фонды (НПФ) приступили к начислению государственного софинансирования участникам программы долгосрочных сбережений (ПДС) за 2025 год. За первые десять дней июля о зачислении средств уже сообщили семь крупных фондов. Совокупный объём уже раскрытых выплат превысил 157,5 миллиарда рублей. Рассказываем, сколько выплатил каждый фонд.</w:t>
      </w:r>
      <w:bookmarkEnd w:id="69"/>
    </w:p>
    <w:p w14:paraId="196DE55F" w14:textId="77777777" w:rsidR="005B38A9" w:rsidRDefault="005B38A9" w:rsidP="005B38A9">
      <w:r>
        <w:t>СберНПФ</w:t>
      </w:r>
    </w:p>
    <w:p w14:paraId="280533A5" w14:textId="77777777" w:rsidR="005B38A9" w:rsidRDefault="005B38A9" w:rsidP="005B38A9">
      <w:r>
        <w:t>Доплаты получили почти 5,9 миллиона участников программы долгосрочных сбережений СберНПФ. Общая сумма перечислений составила 119,7 миллиарда рублей. Это в четыре раза больше, чем годом ранее.</w:t>
      </w:r>
    </w:p>
    <w:p w14:paraId="6A9B1B61" w14:textId="4EC2196E" w:rsidR="005B38A9" w:rsidRDefault="005B38A9" w:rsidP="005B38A9">
      <w:r>
        <w:t xml:space="preserve">По словам старшего вице-президента Сбербанка, руководителя блока </w:t>
      </w:r>
      <w:r w:rsidR="00CB0D3B">
        <w:t>«</w:t>
      </w:r>
      <w:r>
        <w:t>Управление благосостоянием</w:t>
      </w:r>
      <w:r w:rsidR="00CB0D3B">
        <w:t>»</w:t>
      </w:r>
      <w:r>
        <w:t xml:space="preserve"> Руслана Вестеровского, в этом году заметно выросла доля клиентов, получивших максимальную государственную доплату в размере 36 тысяч рублей. Если по итогам 2024 года её начислили 37% участников программы, то теперь — уже 45%.</w:t>
      </w:r>
    </w:p>
    <w:p w14:paraId="5B763B4B" w14:textId="77777777" w:rsidR="005B38A9" w:rsidRDefault="005B38A9" w:rsidP="005B38A9">
      <w:r>
        <w:t>Лидерами по доле участников, получивших максимальное софинансирование, стали:</w:t>
      </w:r>
    </w:p>
    <w:p w14:paraId="61CD8B07" w14:textId="77777777" w:rsidR="005B38A9" w:rsidRDefault="005B38A9" w:rsidP="005B38A9">
      <w:r>
        <w:t>Республика Мордовия — 59%;</w:t>
      </w:r>
    </w:p>
    <w:p w14:paraId="255B8321" w14:textId="77777777" w:rsidR="005B38A9" w:rsidRDefault="005B38A9" w:rsidP="005B38A9">
      <w:r>
        <w:t>Ульяновская область, Тамбовская область и Чувашская Республика — по 57%;</w:t>
      </w:r>
    </w:p>
    <w:p w14:paraId="42C25EEE" w14:textId="77777777" w:rsidR="005B38A9" w:rsidRDefault="005B38A9" w:rsidP="005B38A9">
      <w:r>
        <w:t>Ивановская и Волгоградская области — по 56%.</w:t>
      </w:r>
    </w:p>
    <w:p w14:paraId="35C0B76A" w14:textId="77777777" w:rsidR="005B38A9" w:rsidRDefault="005B38A9" w:rsidP="005B38A9">
      <w:r>
        <w:t>По состоянию на конец июня 2026 года программой долгосрочных сбережений через СберНПФ пользовались 8,5 миллиона человек.</w:t>
      </w:r>
    </w:p>
    <w:p w14:paraId="3D492703" w14:textId="77777777" w:rsidR="005B38A9" w:rsidRDefault="005B38A9" w:rsidP="005B38A9">
      <w:r>
        <w:t>НПФ ВТБ</w:t>
      </w:r>
    </w:p>
    <w:p w14:paraId="3A6A7F33" w14:textId="77777777" w:rsidR="005B38A9" w:rsidRDefault="005B38A9" w:rsidP="005B38A9">
      <w:r>
        <w:t>По итогам 2025 года НПФ перечислил клиентам 27 миллиардов рублей. Это в 1,7 раза больше, чем годом ранее. Средства получили около 1 миллиона клиентов фонда.</w:t>
      </w:r>
    </w:p>
    <w:p w14:paraId="229E8A97" w14:textId="77777777" w:rsidR="005B38A9" w:rsidRDefault="005B38A9" w:rsidP="005B38A9">
      <w:r>
        <w:t>Количество участников, которым перечислили максимальные 36 тысяч рублей, за год увеличилось на 64% и достигло 607 тысяч человек.</w:t>
      </w:r>
    </w:p>
    <w:p w14:paraId="37378C23" w14:textId="77777777" w:rsidR="005B38A9" w:rsidRDefault="005B38A9" w:rsidP="005B38A9">
      <w:r>
        <w:t>Суммарно за два года работы программы долгосрочных сбережений — 2024 и 2025 годы — клиенты фонда получили от государства уже более 42 миллиардов рублей, отметил генеральный директор НПФ ВТБ Андрей Осипов. За этот период они внесли на свои счета порядка 95 миллиардов рублей. Общий объём средств в системе ПДС, по словам Осипова, уже превысил 1 триллион рублей.</w:t>
      </w:r>
    </w:p>
    <w:p w14:paraId="6907E6EA" w14:textId="77777777" w:rsidR="005B38A9" w:rsidRDefault="005B38A9" w:rsidP="005B38A9">
      <w:r>
        <w:t>Альфа НПФ</w:t>
      </w:r>
    </w:p>
    <w:p w14:paraId="6F3294CB" w14:textId="77777777" w:rsidR="005B38A9" w:rsidRDefault="005B38A9" w:rsidP="005B38A9">
      <w:r>
        <w:t>Фонд сообщил о начислении клиентам 3,9 миллиарда рублей государственного софинансирования по результатам 2025 года. Доплаты получили 155 тысяч участников. Из них 86 тысячам клиентов зачислили максимальную выплату — 36 тысяч рублей.</w:t>
      </w:r>
    </w:p>
    <w:p w14:paraId="02831E45" w14:textId="7523F726" w:rsidR="005B38A9" w:rsidRDefault="005B38A9" w:rsidP="005B38A9">
      <w:r>
        <w:t xml:space="preserve">НПФ </w:t>
      </w:r>
      <w:r w:rsidR="00CB0D3B">
        <w:t>«</w:t>
      </w:r>
      <w:r>
        <w:t>ГАЗФОНД пенсионные накопления</w:t>
      </w:r>
      <w:r w:rsidR="00CB0D3B">
        <w:t>»</w:t>
      </w:r>
    </w:p>
    <w:p w14:paraId="7B2CED8B" w14:textId="77777777" w:rsidR="005B38A9" w:rsidRDefault="005B38A9" w:rsidP="005B38A9">
      <w:r>
        <w:t>Фонд завершил распределение государственного софинансирования за 2025 год в начале июля. На счета участников программы поступило 6,6 миллиарда рублей, что вдвое превысило результат прошлого года.</w:t>
      </w:r>
    </w:p>
    <w:p w14:paraId="05A1DB59" w14:textId="77777777" w:rsidR="005B38A9" w:rsidRDefault="005B38A9" w:rsidP="005B38A9">
      <w:r>
        <w:lastRenderedPageBreak/>
        <w:t>Государственную поддержку получили более 263 тысяч клиентов фонда. Более чем 54% из них начислили максимальную сумму софинансирования.</w:t>
      </w:r>
    </w:p>
    <w:p w14:paraId="2D689477" w14:textId="77777777" w:rsidR="005B38A9" w:rsidRDefault="005B38A9" w:rsidP="005B38A9">
      <w:r>
        <w:t>Национальный НПФ</w:t>
      </w:r>
    </w:p>
    <w:p w14:paraId="20145660" w14:textId="77777777" w:rsidR="005B38A9" w:rsidRDefault="005B38A9" w:rsidP="005B38A9">
      <w:r>
        <w:t>Государственное софинансирование за 2025 год получили более 16 тысяч клиентов Национального фонда. Общая сумма перечислений составила 326,6 миллиона рублей.</w:t>
      </w:r>
    </w:p>
    <w:p w14:paraId="47425CBE" w14:textId="48664504" w:rsidR="005B38A9" w:rsidRDefault="005B38A9" w:rsidP="005B38A9">
      <w:r>
        <w:t xml:space="preserve">НПФ </w:t>
      </w:r>
      <w:r w:rsidR="00CB0D3B">
        <w:t>«</w:t>
      </w:r>
      <w:r>
        <w:t>БУДУЩЕЕ</w:t>
      </w:r>
      <w:r w:rsidR="00CB0D3B">
        <w:t>»</w:t>
      </w:r>
      <w:r>
        <w:t xml:space="preserve"> и НПФ </w:t>
      </w:r>
      <w:r w:rsidR="00CB0D3B">
        <w:t>«</w:t>
      </w:r>
      <w:r>
        <w:t>Эволюция</w:t>
      </w:r>
      <w:r w:rsidR="00CB0D3B">
        <w:t>»</w:t>
      </w:r>
    </w:p>
    <w:p w14:paraId="57ECC3E2" w14:textId="7C9302B5" w:rsidR="005B38A9" w:rsidRDefault="005B38A9" w:rsidP="005B38A9">
      <w:r>
        <w:t xml:space="preserve">О завершении выплаты государственного софинансирования за 2025 год также сообщили НПФ </w:t>
      </w:r>
      <w:r w:rsidR="00CB0D3B">
        <w:t>«</w:t>
      </w:r>
      <w:r>
        <w:t>БУДУЩЕЕ</w:t>
      </w:r>
      <w:r w:rsidR="00CB0D3B">
        <w:t>»</w:t>
      </w:r>
      <w:r>
        <w:t xml:space="preserve"> и НПФ </w:t>
      </w:r>
      <w:r w:rsidR="00CB0D3B">
        <w:t>«</w:t>
      </w:r>
      <w:r>
        <w:t>Эволюция</w:t>
      </w:r>
      <w:r w:rsidR="00CB0D3B">
        <w:t>»</w:t>
      </w:r>
      <w:r>
        <w:t>. Однако оба фонда не раскрыли общий объём перечисленных средств.</w:t>
      </w:r>
    </w:p>
    <w:p w14:paraId="31238D4B" w14:textId="7FC24F33" w:rsidR="005B38A9" w:rsidRDefault="00CB0D3B" w:rsidP="005B38A9">
      <w:r>
        <w:t>«</w:t>
      </w:r>
      <w:r w:rsidR="005B38A9">
        <w:t>Рамблер</w:t>
      </w:r>
      <w:r>
        <w:t>»</w:t>
      </w:r>
      <w:r w:rsidR="005B38A9">
        <w:t xml:space="preserve"> направил запросы в эти организации с просьбой уточнить размер выплат. На момент публикации материала ответы в редакцию не поступили.</w:t>
      </w:r>
    </w:p>
    <w:p w14:paraId="3BF04812" w14:textId="77777777" w:rsidR="005B38A9" w:rsidRDefault="005B38A9" w:rsidP="005B38A9">
      <w:r>
        <w:t>Как начисляется государственное софинансирование по ПДС</w:t>
      </w:r>
    </w:p>
    <w:p w14:paraId="0C099B81" w14:textId="77777777" w:rsidR="005B38A9" w:rsidRDefault="005B38A9" w:rsidP="005B38A9">
      <w:r>
        <w:t>Участники программы долгосрочных сбережений могут ежегодно получать доплату от государства к своим взносам. Поддержка распространяется только на деньги, которые человек самостоятельно перечисляет по договору ПДС.</w:t>
      </w:r>
    </w:p>
    <w:p w14:paraId="679F69D8" w14:textId="77777777" w:rsidR="005B38A9" w:rsidRDefault="005B38A9" w:rsidP="005B38A9">
      <w:r>
        <w:t>Чтобы получить право на доплату, в течение календарного года необходимо внести на счёт не менее 2 тысяч рублей. Максимальная сумма, которую можно получить за один год, составляет 36 тысяч рублей. При этом размер необходимого для этого личного взноса зависит от официального среднемесячного дохода участника.</w:t>
      </w:r>
    </w:p>
    <w:p w14:paraId="69AC7655" w14:textId="77777777" w:rsidR="005B38A9" w:rsidRDefault="005B38A9" w:rsidP="005B38A9">
      <w:r>
        <w:t>Софинансирование предоставляется ежегодно в течение 10 лет с момента первого взноса по программе.</w:t>
      </w:r>
    </w:p>
    <w:p w14:paraId="2A29A7E6" w14:textId="1766E0CC" w:rsidR="005B38A9" w:rsidRDefault="005B38A9" w:rsidP="005B38A9">
      <w:hyperlink r:id="rId27" w:history="1">
        <w:r w:rsidRPr="00407286">
          <w:rPr>
            <w:rStyle w:val="Hyperlink"/>
          </w:rPr>
          <w:t>https://finance.rambler.ru/investicii/56738000-ckolko-gosudarstvo-doplatilo-uchastnikam-pds-za-2025-god/</w:t>
        </w:r>
      </w:hyperlink>
      <w:r>
        <w:t xml:space="preserve"> </w:t>
      </w:r>
    </w:p>
    <w:p w14:paraId="52905931" w14:textId="77777777" w:rsidR="00317907" w:rsidRPr="00F57CD1" w:rsidRDefault="00317907" w:rsidP="00317907">
      <w:pPr>
        <w:pStyle w:val="Heading2"/>
      </w:pPr>
      <w:bookmarkStart w:id="70" w:name="ф3"/>
      <w:bookmarkStart w:id="71" w:name="_Toc234824196"/>
      <w:bookmarkEnd w:id="70"/>
      <w:r w:rsidRPr="00F57CD1">
        <w:t>Финуслуги, 10.07.2026, Не дайте накоплениям сгореть: как наследуются пенсионные счета в ОПС и ПДС</w:t>
      </w:r>
      <w:bookmarkEnd w:id="71"/>
    </w:p>
    <w:p w14:paraId="06BA85D2" w14:textId="1576F5F6" w:rsidR="00317907" w:rsidRPr="00F57CD1" w:rsidRDefault="00317907" w:rsidP="00A067FF">
      <w:pPr>
        <w:pStyle w:val="Heading3"/>
      </w:pPr>
      <w:bookmarkStart w:id="72" w:name="_Toc234824197"/>
      <w:r w:rsidRPr="00F57CD1">
        <w:t xml:space="preserve">Когда речь заходит о пенсионных накоплениях, многие уверены: если человек уходит из жизни, его счет </w:t>
      </w:r>
      <w:r w:rsidR="00CB0D3B">
        <w:t>«</w:t>
      </w:r>
      <w:r w:rsidRPr="00F57CD1">
        <w:t>сгорает</w:t>
      </w:r>
      <w:r w:rsidR="00CB0D3B">
        <w:t>»</w:t>
      </w:r>
      <w:r w:rsidRPr="00F57CD1">
        <w:t>. Это распространенное заблуждение. На самом деле судьба накоплений после смерти владельца напрямую зависит от того, в какой системе они находятся — в обязательном пенсионном страховании (ОПС) или Программе долгосрочных сбережений (ПДС). Разбираем, как работают правила сейчас и что кардинально изменится в ближайшее время.</w:t>
      </w:r>
      <w:bookmarkEnd w:id="72"/>
    </w:p>
    <w:p w14:paraId="3CAC74AC" w14:textId="77777777" w:rsidR="00317907" w:rsidRPr="00F57CD1" w:rsidRDefault="00317907" w:rsidP="00317907">
      <w:r w:rsidRPr="00F57CD1">
        <w:t>Как наследуются накопления в системе ОПС</w:t>
      </w:r>
    </w:p>
    <w:p w14:paraId="3F04CAD8" w14:textId="77777777" w:rsidR="00317907" w:rsidRPr="00F57CD1" w:rsidRDefault="00317907" w:rsidP="00317907">
      <w:r w:rsidRPr="00F57CD1">
        <w:t>В системе обязательного пенсионного страхования накопительная пенсия формировалась у граждан 1967 года рождения и моложе за счет страховых взносов работодателей. Также накопительная часть пенсии была и есть у тех, кто участвует в программе государственного софинансирования и тех, кто направлял на накопления материнский капитал.</w:t>
      </w:r>
    </w:p>
    <w:p w14:paraId="35E68A93" w14:textId="77777777" w:rsidR="00317907" w:rsidRPr="00F57CD1" w:rsidRDefault="00317907" w:rsidP="00317907">
      <w:r w:rsidRPr="00F57CD1">
        <w:t xml:space="preserve">Если человек уходит из жизни до назначения ему накопительной пенсии, средства, учтенные на его пенсионном счете, могут быть выплачены правопреемникам. При этом </w:t>
      </w:r>
      <w:r w:rsidRPr="00F57CD1">
        <w:lastRenderedPageBreak/>
        <w:t>наследники определяются либо по заявлению самого гражданина (он должен был написать и подать его еще при жизни), либо по закону — в первую очередь это дети, супруги и родители, а при их отсутствии — братья, сестры, бабушки, дедушки и внуки.</w:t>
      </w:r>
    </w:p>
    <w:p w14:paraId="685EF587" w14:textId="77777777" w:rsidR="00317907" w:rsidRPr="00F57CD1" w:rsidRDefault="00317907" w:rsidP="00317907">
      <w:r w:rsidRPr="00F57CD1">
        <w:t>Однако есть важное ограничение: если смерть наступила после назначения накопительной пенсии, правопреемники уже ничего не получают. Исключение — случай, когда гражданину были назначены срочные пенсионные выплаты: тогда наследники могут получить невыплаченный остаток. Но если выбрана пожизненная выплата — наследование невозможно.</w:t>
      </w:r>
    </w:p>
    <w:p w14:paraId="1DFE2ADD" w14:textId="77777777" w:rsidR="00317907" w:rsidRPr="00F57CD1" w:rsidRDefault="00317907" w:rsidP="00317907">
      <w:r w:rsidRPr="00F57CD1">
        <w:t>Еще один нюанс: средства материнского капитала, направленные на формирование накопительной пенсии, наследованию не подлежат. Они возвращаются государству.</w:t>
      </w:r>
    </w:p>
    <w:p w14:paraId="3ABF2C90" w14:textId="77777777" w:rsidR="00317907" w:rsidRPr="00F57CD1" w:rsidRDefault="00317907" w:rsidP="00317907">
      <w:r w:rsidRPr="00F57CD1">
        <w:t>Ключевое условие для получения наследства в ОПС — обращение в фонд в течение шести месяцев со дня смерти владельца счета. Пропущенный срок можно восстановить только через суд.</w:t>
      </w:r>
    </w:p>
    <w:p w14:paraId="531D66B4" w14:textId="77777777" w:rsidR="00317907" w:rsidRPr="00F57CD1" w:rsidRDefault="00317907" w:rsidP="00317907">
      <w:r w:rsidRPr="00F57CD1">
        <w:t>ПДС: как наследуются средства</w:t>
      </w:r>
    </w:p>
    <w:p w14:paraId="29F9F1CA" w14:textId="08DD2B84" w:rsidR="00317907" w:rsidRPr="00F57CD1" w:rsidRDefault="00317907" w:rsidP="00317907">
      <w:r w:rsidRPr="00F57CD1">
        <w:t xml:space="preserve">В Программе долгосрочных сбережений правила принципиально иные. ПДС — это не </w:t>
      </w:r>
      <w:r w:rsidR="00CB0D3B">
        <w:t>«</w:t>
      </w:r>
      <w:r w:rsidRPr="00F57CD1">
        <w:t>государственная кубышка с именем гражданина</w:t>
      </w:r>
      <w:r w:rsidR="00CB0D3B">
        <w:t>»</w:t>
      </w:r>
      <w:r w:rsidRPr="00F57CD1">
        <w:t>, а его личный капитал. Средства на счете принадлежат участнику и именно поэтому наследуются на принципиально других условиях.</w:t>
      </w:r>
    </w:p>
    <w:p w14:paraId="74BDA986" w14:textId="77777777" w:rsidR="00317907" w:rsidRPr="00F57CD1" w:rsidRDefault="00317907" w:rsidP="00317907">
      <w:r w:rsidRPr="00F57CD1">
        <w:t>В ПДС правопреемникам передается остаток средств на счете, если смерть участника наступила до назначения ему выплат либо после назначения срочных периодических выплат. Если же участник выбрал пожизненные выплаты, наследование не предусмотрено — выплаты производятся только в течение его жизни.</w:t>
      </w:r>
    </w:p>
    <w:p w14:paraId="2B1D5D09" w14:textId="77777777" w:rsidR="00317907" w:rsidRPr="00F57CD1" w:rsidRDefault="00317907" w:rsidP="00317907">
      <w:r w:rsidRPr="00F57CD1">
        <w:t>Участник может заранее определить правопреемников двумя способами: указать их в договоре при его заключении или подать отдельное заявление о распределении остатка средств. При этом эксперты рекомендуют не назначать правопреемников сразу при оформлении договора — за долгие годы действия программы семейная ситуация может измениться, и воля, выраженная десятилетие назад, может не соответствовать актуальным желаниям человека. Лучше периодически актуализировать заявление.</w:t>
      </w:r>
    </w:p>
    <w:p w14:paraId="2086F6B7" w14:textId="77777777" w:rsidR="00317907" w:rsidRPr="00F57CD1" w:rsidRDefault="00317907" w:rsidP="00317907">
      <w:r w:rsidRPr="00F57CD1">
        <w:t>Если правопреемники не назначены, средства распределяются между родственниками по закону в порядке очереди: сначала дети, супруг, родители; при их отсутствии — братья, сестры, бабушки, дедушки и внуки. Срок обращения — также шесть месяцев со дня смерти.</w:t>
      </w:r>
    </w:p>
    <w:p w14:paraId="74B39927" w14:textId="77777777" w:rsidR="00317907" w:rsidRPr="00F57CD1" w:rsidRDefault="00317907" w:rsidP="00317907">
      <w:r w:rsidRPr="00F57CD1">
        <w:t>Главное отличие ПДС от ОПС: в ПДС наследуются не только личные взносы, но и государственное софинансирование, и инвестиционный доход — вся сумма. В ОПС средства материнского капитала и часть инвестиционного дохода могут не передаваться наследникам.</w:t>
      </w:r>
    </w:p>
    <w:p w14:paraId="290762BB" w14:textId="77777777" w:rsidR="00317907" w:rsidRPr="00F57CD1" w:rsidRDefault="00317907" w:rsidP="00317907">
      <w:r w:rsidRPr="00F57CD1">
        <w:t>Грядущая реформа: что может измениться</w:t>
      </w:r>
    </w:p>
    <w:p w14:paraId="1B6379A0" w14:textId="1D411697" w:rsidR="00317907" w:rsidRPr="00F57CD1" w:rsidRDefault="00317907" w:rsidP="00317907">
      <w:r w:rsidRPr="00F57CD1">
        <w:t>Сейчас активно обсуждается инициатива об автоматическом переводе пенсионных накоплений граждан, которые никогда не переводили свои средства в НПФ (</w:t>
      </w:r>
      <w:r w:rsidR="00CB0D3B">
        <w:t>«</w:t>
      </w:r>
      <w:r w:rsidRPr="00F57CD1">
        <w:t>молчунов</w:t>
      </w:r>
      <w:r w:rsidR="00CB0D3B">
        <w:t>»</w:t>
      </w:r>
      <w:r w:rsidRPr="00F57CD1">
        <w:t>), из ОПС в ПДС. По словам министра финансов Антона Силуанова, это позволит превратить средства, которые сейчас находятся в Социальном фонде и управляются ВЭБом, в полноценные долгосрочные сбережения.</w:t>
      </w:r>
    </w:p>
    <w:p w14:paraId="523DB2DC" w14:textId="643EB3D7" w:rsidR="00317907" w:rsidRPr="00F57CD1" w:rsidRDefault="00317907" w:rsidP="00317907">
      <w:r w:rsidRPr="00F57CD1">
        <w:lastRenderedPageBreak/>
        <w:t xml:space="preserve">Что это означает для наследования? Кардинальные изменения. Сегодня накопления </w:t>
      </w:r>
      <w:r w:rsidR="00CB0D3B">
        <w:t>«</w:t>
      </w:r>
      <w:r w:rsidRPr="00F57CD1">
        <w:t>молчунов</w:t>
      </w:r>
      <w:r w:rsidR="00CB0D3B">
        <w:t>»</w:t>
      </w:r>
      <w:r w:rsidRPr="00F57CD1">
        <w:t xml:space="preserve"> — это, по сути, </w:t>
      </w:r>
      <w:r w:rsidR="00CB0D3B">
        <w:t>«</w:t>
      </w:r>
      <w:r w:rsidRPr="00F57CD1">
        <w:t>государственная кубышка</w:t>
      </w:r>
      <w:r w:rsidR="00CB0D3B">
        <w:t>»</w:t>
      </w:r>
      <w:r w:rsidRPr="00F57CD1">
        <w:t>: они не являются полноценной собственностью граждан и наследуются с ограничениями. После перевода в ПДС эти деньги станут личным имуществом, которое можно будет передавать по наследству в полном объеме.</w:t>
      </w:r>
    </w:p>
    <w:p w14:paraId="2403838E" w14:textId="77777777" w:rsidR="00317907" w:rsidRPr="00F57CD1" w:rsidRDefault="00317907" w:rsidP="00317907">
      <w:r w:rsidRPr="00F57CD1">
        <w:t>Как подчеркнул министр финансов, в перспективе граждане смогут по-разному распоряжаться этими средствами: передавать по наследству, использовать в особых жизненных ситуациях. При этом важно, что в ПДС наследуются все средства на счете — включая инвестиционный доход, что принципиально отличает новую модель от действующей системы ОПС.</w:t>
      </w:r>
    </w:p>
    <w:p w14:paraId="35DAAC10" w14:textId="77777777" w:rsidR="00317907" w:rsidRPr="00F57CD1" w:rsidRDefault="00317907" w:rsidP="00317907">
      <w:r w:rsidRPr="00F57CD1">
        <w:t>Что делать прямо сейчас</w:t>
      </w:r>
    </w:p>
    <w:p w14:paraId="2107B49C" w14:textId="77777777" w:rsidR="00317907" w:rsidRPr="00F57CD1" w:rsidRDefault="00317907" w:rsidP="00317907">
      <w:r w:rsidRPr="00F57CD1">
        <w:t>Если у вас есть пенсионные накопления в ОПС — проверьте, подавали ли вы заявление о распределении средств. Если нет, сделайте это сейчас: укажите правопреемников и доли. Это избавит ваших близких от лишних бюрократических сложностей.</w:t>
      </w:r>
    </w:p>
    <w:p w14:paraId="3FA8937F" w14:textId="77777777" w:rsidR="00317907" w:rsidRPr="00F57CD1" w:rsidRDefault="00317907" w:rsidP="00317907">
      <w:r w:rsidRPr="00F57CD1">
        <w:t>Если вы участник ПДС — периодически актуализируйте заявление о распределении средств. Семейные обстоятельства меняются, и важно, чтобы ваша воля была исполнена в актуальный момент.</w:t>
      </w:r>
    </w:p>
    <w:p w14:paraId="412F4C46" w14:textId="77777777" w:rsidR="00317907" w:rsidRPr="00F57CD1" w:rsidRDefault="00317907" w:rsidP="00317907">
      <w:r w:rsidRPr="00F57CD1">
        <w:t>Вывод</w:t>
      </w:r>
    </w:p>
    <w:p w14:paraId="4E8DEACD" w14:textId="1232CD4F" w:rsidR="00317907" w:rsidRPr="00F57CD1" w:rsidRDefault="00317907" w:rsidP="00317907">
      <w:r w:rsidRPr="00F57CD1">
        <w:t xml:space="preserve">Следите за новостями о реформе. Автоматический перевод накоплений </w:t>
      </w:r>
      <w:r w:rsidR="00CB0D3B">
        <w:t>«</w:t>
      </w:r>
      <w:r w:rsidRPr="00F57CD1">
        <w:t>молчунов</w:t>
      </w:r>
      <w:r w:rsidR="00CB0D3B">
        <w:t>»</w:t>
      </w:r>
      <w:r w:rsidRPr="00F57CD1">
        <w:t xml:space="preserve"> в ПДС — это не просто техническое изменение. Это превращение ваших денег из абстрактных обязательств государства в реальный капитал, который вы сможете передать своим близким.</w:t>
      </w:r>
    </w:p>
    <w:p w14:paraId="35759E5A" w14:textId="77777777" w:rsidR="00317907" w:rsidRPr="00F57CD1" w:rsidRDefault="00317907" w:rsidP="00317907">
      <w:hyperlink r:id="rId28" w:history="1">
        <w:r w:rsidRPr="00F57CD1">
          <w:rPr>
            <w:rStyle w:val="Hyperlink"/>
          </w:rPr>
          <w:t>https://finuslugi.ru/navigator/analitika/stat_ne-dayte-nakopleniyam-sgoret-kak-nasleduyutsya-pensionnye-scheta-v-ops-i-pds</w:t>
        </w:r>
      </w:hyperlink>
      <w:r w:rsidRPr="00F57CD1">
        <w:t xml:space="preserve"> </w:t>
      </w:r>
    </w:p>
    <w:p w14:paraId="7C48C167" w14:textId="77777777" w:rsidR="00317907" w:rsidRPr="00F57CD1" w:rsidRDefault="00317907" w:rsidP="00317907">
      <w:pPr>
        <w:pStyle w:val="Heading2"/>
      </w:pPr>
      <w:bookmarkStart w:id="73" w:name="ф4"/>
      <w:bookmarkStart w:id="74" w:name="_Toc234824198"/>
      <w:bookmarkEnd w:id="73"/>
      <w:r w:rsidRPr="00F57CD1">
        <w:t>Финуслуги, 10.07.2026, ПДС для женщин 50–60 лет: когда начнутся выплаты</w:t>
      </w:r>
      <w:bookmarkEnd w:id="74"/>
    </w:p>
    <w:p w14:paraId="0E307D0A" w14:textId="77777777" w:rsidR="00317907" w:rsidRPr="00F57CD1" w:rsidRDefault="00317907" w:rsidP="00A067FF">
      <w:pPr>
        <w:pStyle w:val="Heading3"/>
      </w:pPr>
      <w:bookmarkStart w:id="75" w:name="_Toc234824199"/>
      <w:r w:rsidRPr="00F57CD1">
        <w:t>Право на периодические выплаты по программе долгосрочных сбережений у женщин наступает с 55 лет — на пять лет раньше, чем у мужчин. Для тех, кому сейчас 45–60, это меняет расчет: копить, возможно, придется не 15 лет, а заметно меньше. Разберем, как ПДС работает именно в этом сценарии, какие у программы ограничения и какие вопросы стоит задать фонду до подписания договора.</w:t>
      </w:r>
      <w:bookmarkEnd w:id="75"/>
    </w:p>
    <w:p w14:paraId="75399C68" w14:textId="77777777" w:rsidR="00317907" w:rsidRPr="00F57CD1" w:rsidRDefault="00317907" w:rsidP="00317907">
      <w:r w:rsidRPr="00F57CD1">
        <w:t>Чем ПДС отличается для женщин: коротко</w:t>
      </w:r>
    </w:p>
    <w:p w14:paraId="3E322F54" w14:textId="77777777" w:rsidR="00317907" w:rsidRPr="00F57CD1" w:rsidRDefault="00317907" w:rsidP="00317907">
      <w:r w:rsidRPr="00F57CD1">
        <w:t>Формально отличие одно: возраст, с которого можно назначить выплаты, — 55 лет для женщин и 60 для мужчин. Все остальное — господдержка, налоговый вычет, правила наследования — одинаково для в​сех участников.</w:t>
      </w:r>
    </w:p>
    <w:p w14:paraId="264E7293" w14:textId="77777777" w:rsidR="00317907" w:rsidRPr="00F57CD1" w:rsidRDefault="00317907" w:rsidP="00317907">
      <w:r w:rsidRPr="00F57CD1">
        <w:t>Но это отличие делает программу более привлекательной для женщин предпенсионного возраста. Если вступить в 50 лет, ждать выплат нужно пять лет, а не 15. При этом у ранних выплат есть обратная сторона: чем короче срок накопления, тем меньше успеет собраться на счете и скромнее будут сами выплаты.</w:t>
      </w:r>
    </w:p>
    <w:p w14:paraId="2A8E28B3" w14:textId="6A214AF6" w:rsidR="00317907" w:rsidRPr="00F57CD1" w:rsidRDefault="00317907" w:rsidP="00317907">
      <w:r w:rsidRPr="00F57CD1">
        <w:lastRenderedPageBreak/>
        <w:t xml:space="preserve">Общую механику программы — как устроен счет, кто может участвовать, как государство пополняет взносы — подробно разбирает материал </w:t>
      </w:r>
      <w:r w:rsidR="00CB0D3B">
        <w:t>«</w:t>
      </w:r>
      <w:r w:rsidRPr="00F57CD1">
        <w:t>Что такое программа долгосрочных сбережений</w:t>
      </w:r>
      <w:r w:rsidR="00CB0D3B">
        <w:t>»</w:t>
      </w:r>
      <w:r w:rsidRPr="00F57CD1">
        <w:t>. Здесь сосредоточимся на том, что важно именно для женщин 50–60 лет.</w:t>
      </w:r>
    </w:p>
    <w:p w14:paraId="2ABC36D1" w14:textId="77777777" w:rsidR="00317907" w:rsidRPr="00F57CD1" w:rsidRDefault="00317907" w:rsidP="00317907">
      <w:r w:rsidRPr="00F57CD1">
        <w:t>Можно ли открыть ПДС в 55 лет женщине и когда начнутся выплаты</w:t>
      </w:r>
    </w:p>
    <w:p w14:paraId="118FB6F6" w14:textId="77777777" w:rsidR="00317907" w:rsidRPr="00F57CD1" w:rsidRDefault="00317907" w:rsidP="00317907">
      <w:r w:rsidRPr="00F57CD1">
        <w:t>Да, можно. Вступить в программу может любой участник с 18 лет, а возрастного потолка нет: договор с негосударственным пенсионным фондом (НПФ — частная организация, которая управляет пенсионными деньгами) заключают и в 55, и в 60 лет.</w:t>
      </w:r>
    </w:p>
    <w:p w14:paraId="516AB656" w14:textId="77777777" w:rsidR="00317907" w:rsidRPr="00F57CD1" w:rsidRDefault="00317907" w:rsidP="00317907">
      <w:r w:rsidRPr="00F57CD1">
        <w:t>Право на периодические выплаты возникает при одном из двух условий, в зависимости от того, какое наступит раньше:</w:t>
      </w:r>
    </w:p>
    <w:p w14:paraId="05E1D936" w14:textId="77777777" w:rsidR="00317907" w:rsidRPr="00F57CD1" w:rsidRDefault="00317907" w:rsidP="00317907">
      <w:r w:rsidRPr="00F57CD1">
        <w:t>Прошло 15 лет с момента заключения договора.</w:t>
      </w:r>
    </w:p>
    <w:p w14:paraId="4456A989" w14:textId="77777777" w:rsidR="00317907" w:rsidRPr="00F57CD1" w:rsidRDefault="00317907" w:rsidP="00317907">
      <w:r w:rsidRPr="00F57CD1">
        <w:t>Участнице исполнилось 55 лет.</w:t>
      </w:r>
    </w:p>
    <w:p w14:paraId="4BB2BA18" w14:textId="77777777" w:rsidR="00317907" w:rsidRPr="00F57CD1" w:rsidRDefault="00317907" w:rsidP="00317907">
      <w:r w:rsidRPr="00F57CD1">
        <w:t>Этот выбор закреплен в законе и правилах программы.</w:t>
      </w:r>
    </w:p>
    <w:p w14:paraId="229A15F1" w14:textId="77777777" w:rsidR="00317907" w:rsidRPr="00F57CD1" w:rsidRDefault="00317907" w:rsidP="00317907">
      <w:r w:rsidRPr="00F57CD1">
        <w:t>Как это выглядит на практике:</w:t>
      </w:r>
    </w:p>
    <w:p w14:paraId="0C48959F" w14:textId="77777777" w:rsidR="00317907" w:rsidRPr="00F57CD1" w:rsidRDefault="00317907" w:rsidP="00317907">
      <w:r w:rsidRPr="00F57CD1">
        <w:t>Вам 50. Если открыть счет сейчас, право на выплаты появится через пять лет, в 55. За это время вы делаете взносы, получаете господдержку и налоговый вычет.</w:t>
      </w:r>
    </w:p>
    <w:p w14:paraId="57A0AAC9" w14:textId="77777777" w:rsidR="00317907" w:rsidRPr="00F57CD1" w:rsidRDefault="00317907" w:rsidP="00317907">
      <w:r w:rsidRPr="00F57CD1">
        <w:t>Вам 55. Право на выплаты по возрасту есть уже в момент вступления. Но выплаты считаются от суммы на счете: если копить год-два, назначать будет почти нечего. Такой вариант чаще имеет смысл ради господдержки и вычета на горизонте нескольких лет, а не ради быстрых выплат.</w:t>
      </w:r>
    </w:p>
    <w:p w14:paraId="49C4B96F" w14:textId="77777777" w:rsidR="00317907" w:rsidRPr="00F57CD1" w:rsidRDefault="00317907" w:rsidP="00317907">
      <w:r w:rsidRPr="00F57CD1">
        <w:t>Вам 58. Ситуация та же, что в 55: право по возрасту уже наступило, вопрос только в том, сколько вы успеете накопить и какой вид выплаты выберете.</w:t>
      </w:r>
    </w:p>
    <w:p w14:paraId="1B0ABE0E" w14:textId="77777777" w:rsidR="00317907" w:rsidRPr="00F57CD1" w:rsidRDefault="00317907" w:rsidP="00317907">
      <w:r w:rsidRPr="00F57CD1">
        <w:t>Точные правила назначения выплат — сроки, минимальные суммы, порядок обращения — устанавливает договор конкретного фонда, поэтому перед подписанием проверьте их в документах НПФ.</w:t>
      </w:r>
    </w:p>
    <w:p w14:paraId="0629D3B1" w14:textId="77777777" w:rsidR="00317907" w:rsidRPr="00F57CD1" w:rsidRDefault="00317907" w:rsidP="00317907">
      <w:r w:rsidRPr="00F57CD1">
        <w:t>В чем минусы ПДС для женщин</w:t>
      </w:r>
    </w:p>
    <w:p w14:paraId="0DAACE0C" w14:textId="77777777" w:rsidR="00317907" w:rsidRPr="00F57CD1" w:rsidRDefault="00317907" w:rsidP="00317907">
      <w:r w:rsidRPr="00F57CD1">
        <w:t>Вот ограничения, которые стоит взвесить до вступления.</w:t>
      </w:r>
    </w:p>
    <w:p w14:paraId="6CAF644B" w14:textId="77777777" w:rsidR="00317907" w:rsidRPr="00F57CD1" w:rsidRDefault="00317907" w:rsidP="00317907">
      <w:r w:rsidRPr="00F57CD1">
        <w:t>Деньги заморожены до 55 лет или до конца срока</w:t>
      </w:r>
    </w:p>
    <w:p w14:paraId="1FA78B75" w14:textId="77777777" w:rsidR="00317907" w:rsidRPr="00F57CD1" w:rsidRDefault="00317907" w:rsidP="00317907">
      <w:r w:rsidRPr="00F57CD1">
        <w:t>Забрать все накопленное без потерь можно при наступлении права на выплаты, а досрочно — только в особых жизненных ситуациях, перечень которых определен законом (например, дорогостоящее лечение).</w:t>
      </w:r>
    </w:p>
    <w:p w14:paraId="799DC4DE" w14:textId="77777777" w:rsidR="00317907" w:rsidRPr="00F57CD1" w:rsidRDefault="00317907" w:rsidP="00317907">
      <w:r w:rsidRPr="00F57CD1">
        <w:t>В остальных случаях при расторжении договора фонд выплачивает выкупную сумму — то, что положено по договору при досрочном выходе. Она может оказаться меньше внесенного: господдержка при досрочном расторжении теряется, а также может потребоваться возврат полученного налогового вычета. Точный порядок расчета выкупной суммы смотрите в договоре — он отличается от фонда к фонду.</w:t>
      </w:r>
    </w:p>
    <w:p w14:paraId="34966FC9" w14:textId="77777777" w:rsidR="00317907" w:rsidRPr="00F57CD1" w:rsidRDefault="00317907" w:rsidP="00317907">
      <w:r w:rsidRPr="00F57CD1">
        <w:t>Доходность не гарантирована</w:t>
      </w:r>
    </w:p>
    <w:p w14:paraId="0A4B44AB" w14:textId="77777777" w:rsidR="00317907" w:rsidRPr="00F57CD1" w:rsidRDefault="00317907" w:rsidP="00317907">
      <w:r w:rsidRPr="00F57CD1">
        <w:t xml:space="preserve">Фонд инвестирует взносы, и результат зависит от рынка. Гарантий, что накопления будут расти определенным темпом, программа не дает: инвестиционный доход может быть как выше, так и ниже ожидаемого. Взносы и господдержка защищены системой </w:t>
      </w:r>
      <w:r w:rsidRPr="00F57CD1">
        <w:lastRenderedPageBreak/>
        <w:t>гарантирования в пределах установленного законом лимита, но инвестиционный доход — величина переменная: в отдельные годы он может быть низким.</w:t>
      </w:r>
    </w:p>
    <w:p w14:paraId="04961503" w14:textId="77777777" w:rsidR="00317907" w:rsidRPr="00F57CD1" w:rsidRDefault="00317907" w:rsidP="00317907">
      <w:r w:rsidRPr="00F57CD1">
        <w:t>Пожизненная выплата зависит от возраста и пола</w:t>
      </w:r>
    </w:p>
    <w:p w14:paraId="0CB0D31C" w14:textId="77777777" w:rsidR="00317907" w:rsidRPr="00F57CD1" w:rsidRDefault="00317907" w:rsidP="00317907">
      <w:r w:rsidRPr="00F57CD1">
        <w:t>При назначении пожизненной выплаты фонд делит накопления на ожидаемый период выплат, который рассчитывается по методике фонда с учетом возраста.</w:t>
      </w:r>
    </w:p>
    <w:p w14:paraId="769F836E" w14:textId="77777777" w:rsidR="00317907" w:rsidRPr="00F57CD1" w:rsidRDefault="00317907" w:rsidP="00317907">
      <w:r w:rsidRPr="00F57CD1">
        <w:t>Женщина, выходящая на выплаты в 55 лет, будет получать их дольше — поэтому, как правило, ежемесячная сумма окажется меньше, чем при более позднем обращении.</w:t>
      </w:r>
    </w:p>
    <w:p w14:paraId="6081FDE2" w14:textId="77777777" w:rsidR="00317907" w:rsidRPr="00F57CD1" w:rsidRDefault="00317907" w:rsidP="00317907">
      <w:r w:rsidRPr="00F57CD1">
        <w:t>Единой обязательной формулы нет: методики расчета у фондов различаются. До подписания узнайте, как считается пожизненная выплата, и сравните с расчетом срочной.</w:t>
      </w:r>
    </w:p>
    <w:p w14:paraId="75F5A8BB" w14:textId="77777777" w:rsidR="00317907" w:rsidRPr="00F57CD1" w:rsidRDefault="00317907" w:rsidP="00317907">
      <w:r w:rsidRPr="00F57CD1">
        <w:t>Наследование работает не для всех видов выплат</w:t>
      </w:r>
    </w:p>
    <w:p w14:paraId="6C5701C5" w14:textId="77777777" w:rsidR="00317907" w:rsidRPr="00F57CD1" w:rsidRDefault="00317907" w:rsidP="00317907">
      <w:r w:rsidRPr="00F57CD1">
        <w:t>Пока идет накопление и при срочной выплате остаток на счете наследуется. А вот после назначения пожизненной выплаты деньги правопреемникам часто не передаются. Если для вас важно оставить накопления семье, этот пункт может стать решающим аргументом в пользу срочной выплаты.</w:t>
      </w:r>
    </w:p>
    <w:p w14:paraId="60EBDBE0" w14:textId="77777777" w:rsidR="00317907" w:rsidRPr="00F57CD1" w:rsidRDefault="00317907" w:rsidP="00317907">
      <w:r w:rsidRPr="00F57CD1">
        <w:t>Господдержка и вычет: сколько добавит государство</w:t>
      </w:r>
    </w:p>
    <w:p w14:paraId="535EFD36" w14:textId="77777777" w:rsidR="00317907" w:rsidRPr="00F57CD1" w:rsidRDefault="00317907" w:rsidP="00317907">
      <w:r w:rsidRPr="00F57CD1">
        <w:t>Государство софинансирует взносы участников: размер доплаты зависит от официального дохода — чем он ниже, тем больше пропорция поддержки. Годовой лимит доплаты и срок действия софинансирования ограничены — конкретные значения проверьте в официальных условиях программы. Кроме того, взносы дают право на налоговый вычет в пределах лимита, установленного Налоговым кодексом.</w:t>
      </w:r>
    </w:p>
    <w:p w14:paraId="7E24DC7A" w14:textId="77777777" w:rsidR="00317907" w:rsidRPr="00F57CD1" w:rsidRDefault="00317907" w:rsidP="00317907">
      <w:r w:rsidRPr="00F57CD1">
        <w:t>Для женщины 50–55 лет здесь важен горизонт: софинансирование действует ограниченное число лет, поэтому даже при коротком сроке до выплат часть господдержки вы успеваете получить.</w:t>
      </w:r>
    </w:p>
    <w:p w14:paraId="672B28AF" w14:textId="77777777" w:rsidR="00317907" w:rsidRPr="00F57CD1" w:rsidRDefault="00317907" w:rsidP="00317907">
      <w:r w:rsidRPr="00F57CD1">
        <w:t>Срочная или пожизненная выплата: что выбрать женщине</w:t>
      </w:r>
    </w:p>
    <w:p w14:paraId="7DC49EDB" w14:textId="77777777" w:rsidR="00317907" w:rsidRPr="00F57CD1" w:rsidRDefault="00317907" w:rsidP="00317907">
      <w:r w:rsidRPr="00F57CD1">
        <w:t>При наступлении права на выплаты фонд предложит варианты периодических выплат — обычно срочную выплату на выбранный период и пожизненную. Сравнивать их стоит по трем критериям:</w:t>
      </w:r>
    </w:p>
    <w:p w14:paraId="7B0F3D3A" w14:textId="77777777" w:rsidR="00317907" w:rsidRPr="00F57CD1" w:rsidRDefault="00317907" w:rsidP="00317907">
      <w:r w:rsidRPr="00F57CD1">
        <w:t>Критерий</w:t>
      </w:r>
    </w:p>
    <w:p w14:paraId="12ACDC13" w14:textId="77777777" w:rsidR="00317907" w:rsidRPr="00F57CD1" w:rsidRDefault="00317907" w:rsidP="00317907">
      <w:r w:rsidRPr="00F57CD1">
        <w:t>Срочная</w:t>
      </w:r>
    </w:p>
    <w:p w14:paraId="0C837E13" w14:textId="77777777" w:rsidR="00317907" w:rsidRPr="00F57CD1" w:rsidRDefault="00317907" w:rsidP="00317907">
      <w:r w:rsidRPr="00F57CD1">
        <w:t>Пожизненная</w:t>
      </w:r>
    </w:p>
    <w:p w14:paraId="2B886915" w14:textId="77777777" w:rsidR="00317907" w:rsidRPr="00F57CD1" w:rsidRDefault="00317907" w:rsidP="00317907">
      <w:r w:rsidRPr="00F57CD1">
        <w:t>Размер ежемесячной суммы</w:t>
      </w:r>
    </w:p>
    <w:p w14:paraId="2B341DBA" w14:textId="77777777" w:rsidR="00317907" w:rsidRPr="00F57CD1" w:rsidRDefault="00317907" w:rsidP="00317907">
      <w:r w:rsidRPr="00F57CD1">
        <w:t>выше при коротком сроке</w:t>
      </w:r>
    </w:p>
    <w:p w14:paraId="09652CE9" w14:textId="77777777" w:rsidR="00317907" w:rsidRPr="00F57CD1" w:rsidRDefault="00317907" w:rsidP="00317907">
      <w:r w:rsidRPr="00F57CD1">
        <w:t>ниже, особенно при выходе в 55</w:t>
      </w:r>
    </w:p>
    <w:p w14:paraId="09788CF0" w14:textId="77777777" w:rsidR="00317907" w:rsidRPr="00F57CD1" w:rsidRDefault="00317907" w:rsidP="00317907">
      <w:r w:rsidRPr="00F57CD1">
        <w:t>Как долго платят</w:t>
      </w:r>
    </w:p>
    <w:p w14:paraId="70C37FB1" w14:textId="77777777" w:rsidR="00317907" w:rsidRPr="00F57CD1" w:rsidRDefault="00317907" w:rsidP="00317907">
      <w:r w:rsidRPr="00F57CD1">
        <w:t>заданный период</w:t>
      </w:r>
    </w:p>
    <w:p w14:paraId="1706A576" w14:textId="77777777" w:rsidR="00317907" w:rsidRPr="00F57CD1" w:rsidRDefault="00317907" w:rsidP="00317907">
      <w:r w:rsidRPr="00F57CD1">
        <w:t>до конца жизни</w:t>
      </w:r>
    </w:p>
    <w:p w14:paraId="75065297" w14:textId="77777777" w:rsidR="00317907" w:rsidRPr="00F57CD1" w:rsidRDefault="00317907" w:rsidP="00317907">
      <w:r w:rsidRPr="00F57CD1">
        <w:t>Наследование остатка</w:t>
      </w:r>
    </w:p>
    <w:p w14:paraId="0E9B69F0" w14:textId="77777777" w:rsidR="00317907" w:rsidRPr="00F57CD1" w:rsidRDefault="00317907" w:rsidP="00317907">
      <w:r w:rsidRPr="00F57CD1">
        <w:lastRenderedPageBreak/>
        <w:t>да</w:t>
      </w:r>
    </w:p>
    <w:p w14:paraId="7B3BD20F" w14:textId="77777777" w:rsidR="00317907" w:rsidRPr="00F57CD1" w:rsidRDefault="00317907" w:rsidP="00317907">
      <w:r w:rsidRPr="00F57CD1">
        <w:t>часто нет</w:t>
      </w:r>
    </w:p>
    <w:p w14:paraId="40F67A4B" w14:textId="77777777" w:rsidR="00317907" w:rsidRPr="00F57CD1" w:rsidRDefault="00317907" w:rsidP="00317907">
      <w:r w:rsidRPr="00F57CD1">
        <w:t>Для примера возьмем условный счет в 1 млн ₽. Срочная выплата на 10 лет — примерно 8333 ₽ в месяц (1 000 000 / 120 месяцев). Пожизненная считается делением на ожидаемый период выплат по методике фонда: чем длиннее этот период, тем меньше месячная сумма. Реальные значения зависят от суммы на счете, доходности и правил конкретного НПФ.</w:t>
      </w:r>
    </w:p>
    <w:p w14:paraId="4ABE5800" w14:textId="77777777" w:rsidR="00317907" w:rsidRPr="00F57CD1" w:rsidRDefault="00317907" w:rsidP="00317907">
      <w:r w:rsidRPr="00F57CD1">
        <w:t>Важно: выбор вида выплаты обычно нельзя изменить после назначения.</w:t>
      </w:r>
    </w:p>
    <w:p w14:paraId="0342E028" w14:textId="77777777" w:rsidR="00317907" w:rsidRPr="00F57CD1" w:rsidRDefault="00317907" w:rsidP="00317907">
      <w:r w:rsidRPr="00F57CD1">
        <w:t>Перевод пенсионных накоплений в ПДС</w:t>
      </w:r>
    </w:p>
    <w:p w14:paraId="379DFE14" w14:textId="346FF467" w:rsidR="00317907" w:rsidRPr="00F57CD1" w:rsidRDefault="00317907" w:rsidP="00317907">
      <w:r w:rsidRPr="00F57CD1">
        <w:t xml:space="preserve">Если у вас есть накопительная пенсия, сформированная по системе обязательного пенсионного страхования (ОПС) до ее заморозки, эти деньги можно перевести на счет ПДС в качестве единовременного взноса. Это способ </w:t>
      </w:r>
      <w:r w:rsidR="00CB0D3B">
        <w:t>«</w:t>
      </w:r>
      <w:r w:rsidRPr="00F57CD1">
        <w:t>разморозить</w:t>
      </w:r>
      <w:r w:rsidR="00CB0D3B">
        <w:t>»</w:t>
      </w:r>
      <w:r w:rsidRPr="00F57CD1">
        <w:t xml:space="preserve"> накопления и включить их в программу, но софинансирование на переведенную сумму по общим правилам программы не распространяется — уточните это условие в фонде.</w:t>
      </w:r>
    </w:p>
    <w:p w14:paraId="43290ACD" w14:textId="77777777" w:rsidR="00317907" w:rsidRPr="00F57CD1" w:rsidRDefault="00317907" w:rsidP="00317907">
      <w:r w:rsidRPr="00F57CD1">
        <w:t>Сам перевод требует проверки сроков и условий, чтобы не потерять инвестиционный доход. Сначала узнайте, где сейчас ваши накопления и какой доход зафиксирован, и только потом подавайте заявление.</w:t>
      </w:r>
    </w:p>
    <w:p w14:paraId="18903A89" w14:textId="77777777" w:rsidR="00317907" w:rsidRPr="00F57CD1" w:rsidRDefault="00317907" w:rsidP="00317907">
      <w:r w:rsidRPr="00F57CD1">
        <w:t>Кому подойдет ПДС, а кому стоит быть осторожнее</w:t>
      </w:r>
    </w:p>
    <w:p w14:paraId="702247FF" w14:textId="77777777" w:rsidR="00317907" w:rsidRPr="00F57CD1" w:rsidRDefault="00317907" w:rsidP="00317907">
      <w:r w:rsidRPr="00F57CD1">
        <w:t>Программа может подойти, если:</w:t>
      </w:r>
    </w:p>
    <w:p w14:paraId="6E31049C" w14:textId="77777777" w:rsidR="00317907" w:rsidRPr="00F57CD1" w:rsidRDefault="00317907" w:rsidP="00317907">
      <w:r w:rsidRPr="00F57CD1">
        <w:t>Вам 45–52 года, есть стабильный доход и вы готовы вносить деньги регулярно до 55 лет.</w:t>
      </w:r>
    </w:p>
    <w:p w14:paraId="698AC1FD" w14:textId="77777777" w:rsidR="00317907" w:rsidRPr="00F57CD1" w:rsidRDefault="00317907" w:rsidP="00317907">
      <w:r w:rsidRPr="00F57CD1">
        <w:t>Ваш официальный доход попадает в диапазон с максимальной пропорцией софинансирования.</w:t>
      </w:r>
    </w:p>
    <w:p w14:paraId="0B4107B7" w14:textId="77777777" w:rsidR="00317907" w:rsidRPr="00F57CD1" w:rsidRDefault="00317907" w:rsidP="00317907">
      <w:r w:rsidRPr="00F57CD1">
        <w:t>У вас есть накопительная пенсия по ОПС, которую вы хотите включить в программу.</w:t>
      </w:r>
    </w:p>
    <w:p w14:paraId="58D1B42C" w14:textId="77777777" w:rsidR="00317907" w:rsidRPr="00F57CD1" w:rsidRDefault="00317907" w:rsidP="00317907">
      <w:r w:rsidRPr="00F57CD1">
        <w:t>Вы платите НДФЛ и сможете использовать налоговый вычет.</w:t>
      </w:r>
    </w:p>
    <w:p w14:paraId="7FF9DAC4" w14:textId="77777777" w:rsidR="00317907" w:rsidRPr="00F57CD1" w:rsidRDefault="00317907" w:rsidP="00317907">
      <w:r w:rsidRPr="00F57CD1">
        <w:t>Стоит выбрать другой сберегательный продукт, если:</w:t>
      </w:r>
    </w:p>
    <w:p w14:paraId="2F4A88CA" w14:textId="77777777" w:rsidR="00317907" w:rsidRPr="00F57CD1" w:rsidRDefault="00317907" w:rsidP="00317907">
      <w:r w:rsidRPr="00F57CD1">
        <w:t>Деньги могут понадобиться до 55 лет — досрочный выход означает потерю господдержки и части средств.</w:t>
      </w:r>
    </w:p>
    <w:p w14:paraId="596E8353" w14:textId="77777777" w:rsidR="00317907" w:rsidRPr="00F57CD1" w:rsidRDefault="00317907" w:rsidP="00317907">
      <w:r w:rsidRPr="00F57CD1">
        <w:t>Вы рассчитываете на гарантированный рост накоплений — доходность фонда не гарантирована.</w:t>
      </w:r>
    </w:p>
    <w:p w14:paraId="7FB0EE1A" w14:textId="77777777" w:rsidR="00317907" w:rsidRPr="00F57CD1" w:rsidRDefault="00317907" w:rsidP="00317907">
      <w:r w:rsidRPr="00F57CD1">
        <w:t>Вам важно передать накопления наследникам, но вы склоняетесь к пожизненной выплате.</w:t>
      </w:r>
    </w:p>
    <w:p w14:paraId="41AB4B50" w14:textId="77777777" w:rsidR="00317907" w:rsidRPr="00F57CD1" w:rsidRDefault="00317907" w:rsidP="00317907">
      <w:r w:rsidRPr="00F57CD1">
        <w:t>Вам уже 57–60 лет и цель — быстрые выплаты: за короткий срок значимая сумма не успеет накопиться.</w:t>
      </w:r>
    </w:p>
    <w:p w14:paraId="63751D3E" w14:textId="77777777" w:rsidR="00317907" w:rsidRPr="00F57CD1" w:rsidRDefault="00317907" w:rsidP="00317907">
      <w:r w:rsidRPr="00F57CD1">
        <w:t>Как вступить в ПДС и что проверить в договоре с НПФ</w:t>
      </w:r>
    </w:p>
    <w:p w14:paraId="1EEFC3EB" w14:textId="77777777" w:rsidR="00317907" w:rsidRPr="00F57CD1" w:rsidRDefault="00317907" w:rsidP="00317907">
      <w:r w:rsidRPr="00F57CD1">
        <w:t>Вступление в программу сводится к выбору фонда, включенного в систему гарантирования сбережений, заключению договора и первому взносу. Перед вступлением проверьте:</w:t>
      </w:r>
    </w:p>
    <w:p w14:paraId="6F3BD387" w14:textId="77777777" w:rsidR="00317907" w:rsidRPr="00F57CD1" w:rsidRDefault="00317907" w:rsidP="00317907">
      <w:r w:rsidRPr="00F57CD1">
        <w:t>Лицензию фонда и его участие в системе гарантирования сбережений.</w:t>
      </w:r>
    </w:p>
    <w:p w14:paraId="652ED4FB" w14:textId="77777777" w:rsidR="00317907" w:rsidRPr="00F57CD1" w:rsidRDefault="00317907" w:rsidP="00317907">
      <w:r w:rsidRPr="00F57CD1">
        <w:lastRenderedPageBreak/>
        <w:t>Историческую доходность за несколько лет — это не обещает такую же доходность в будущем, но может служить ориентиром качества управления фондом.</w:t>
      </w:r>
    </w:p>
    <w:p w14:paraId="50AD9399" w14:textId="77777777" w:rsidR="00317907" w:rsidRPr="00F57CD1" w:rsidRDefault="00317907" w:rsidP="00317907">
      <w:r w:rsidRPr="00F57CD1">
        <w:t>Методику расчета пожизненной выплаты и правила назначения срочной.</w:t>
      </w:r>
    </w:p>
    <w:p w14:paraId="2E043C6F" w14:textId="77777777" w:rsidR="00317907" w:rsidRPr="00F57CD1" w:rsidRDefault="00317907" w:rsidP="00317907">
      <w:r w:rsidRPr="00F57CD1">
        <w:t>Порядок расчета выкупной суммы при досрочном расторжении.</w:t>
      </w:r>
    </w:p>
    <w:p w14:paraId="738F3EB8" w14:textId="77777777" w:rsidR="00317907" w:rsidRPr="00F57CD1" w:rsidRDefault="00317907" w:rsidP="00317907">
      <w:r w:rsidRPr="00F57CD1">
        <w:t>Комиссии фонда и как они влияют на результат.</w:t>
      </w:r>
    </w:p>
    <w:p w14:paraId="59661539" w14:textId="77777777" w:rsidR="00317907" w:rsidRPr="00F57CD1" w:rsidRDefault="00317907" w:rsidP="00317907">
      <w:r w:rsidRPr="00F57CD1">
        <w:t>Перечень особых жизненных ситуаций и порядок выплат по ним.</w:t>
      </w:r>
    </w:p>
    <w:p w14:paraId="3C4919A1" w14:textId="77777777" w:rsidR="00317907" w:rsidRPr="00F57CD1" w:rsidRDefault="00317907" w:rsidP="00317907">
      <w:r w:rsidRPr="00F57CD1">
        <w:t>Правила наследования по каждому виду выплат.</w:t>
      </w:r>
    </w:p>
    <w:p w14:paraId="5B68FADF" w14:textId="77777777" w:rsidR="00317907" w:rsidRPr="00F57CD1" w:rsidRDefault="00317907" w:rsidP="00317907">
      <w:r w:rsidRPr="00F57CD1">
        <w:t>Сравнить условия разных фондов по этим пунктам можно на Финуслугах.</w:t>
      </w:r>
    </w:p>
    <w:p w14:paraId="656D1E7E" w14:textId="77777777" w:rsidR="00317907" w:rsidRPr="00F57CD1" w:rsidRDefault="00317907" w:rsidP="00317907">
      <w:r w:rsidRPr="00F57CD1">
        <w:t>Частые вопросы</w:t>
      </w:r>
    </w:p>
    <w:p w14:paraId="2637ADAE" w14:textId="77777777" w:rsidR="00317907" w:rsidRPr="00F57CD1" w:rsidRDefault="00317907" w:rsidP="00317907">
      <w:r w:rsidRPr="00F57CD1">
        <w:t>Можно ли открыть ПДС в 55 лет женщине?</w:t>
      </w:r>
    </w:p>
    <w:p w14:paraId="410EA0E3" w14:textId="77777777" w:rsidR="00317907" w:rsidRPr="00F57CD1" w:rsidRDefault="00317907" w:rsidP="00317907">
      <w:r w:rsidRPr="00F57CD1">
        <w:t>Да. Ограничений по возрасту для вступления в программу нет, а право на выплаты у женщины в 55 лет уже наступает. Но при коротком сроке участия ПДС будет, скорее, способом получить господдержку и налоговый вычет, чем источником крупных регулярных выплат.</w:t>
      </w:r>
    </w:p>
    <w:p w14:paraId="693EF28A" w14:textId="77777777" w:rsidR="00317907" w:rsidRPr="00F57CD1" w:rsidRDefault="00317907" w:rsidP="00317907">
      <w:r w:rsidRPr="00F57CD1">
        <w:t>Через сколько лет женщина 50 лет начнет получать выплаты по ПДС?</w:t>
      </w:r>
    </w:p>
    <w:p w14:paraId="2EEB7C50" w14:textId="77777777" w:rsidR="00317907" w:rsidRPr="00F57CD1" w:rsidRDefault="00317907" w:rsidP="00317907">
      <w:r w:rsidRPr="00F57CD1">
        <w:t>Через пять лет — то есть в 55 лет, по возрастному критерию. Ждать 15 лет участия не нужно: применяется то условие, которое наступит раньше.</w:t>
      </w:r>
    </w:p>
    <w:p w14:paraId="1B0CDD49" w14:textId="77777777" w:rsidR="00317907" w:rsidRPr="00F57CD1" w:rsidRDefault="00317907" w:rsidP="00317907">
      <w:r w:rsidRPr="00F57CD1">
        <w:t>В чем минусы ПДС?</w:t>
      </w:r>
    </w:p>
    <w:p w14:paraId="5791F34A" w14:textId="77777777" w:rsidR="00317907" w:rsidRPr="00F57CD1" w:rsidRDefault="00317907" w:rsidP="00317907">
      <w:r w:rsidRPr="00F57CD1">
        <w:t>Главные минусы ПДС — ограниченный доступ к деньгам до наступления права на выплаты, отсутствие гарантированной доходности, потеря господдержки при досрочном расторжении и риск, что пожизненная выплата не будет наследоваться.</w:t>
      </w:r>
    </w:p>
    <w:p w14:paraId="152F3973" w14:textId="77777777" w:rsidR="00317907" w:rsidRPr="00F57CD1" w:rsidRDefault="00317907" w:rsidP="00317907">
      <w:r w:rsidRPr="00F57CD1">
        <w:t>Наследуются ли деньги на счете ПДС?</w:t>
      </w:r>
    </w:p>
    <w:p w14:paraId="4FBBA2E7" w14:textId="77777777" w:rsidR="00317907" w:rsidRPr="00F57CD1" w:rsidRDefault="00317907" w:rsidP="00317907">
      <w:r w:rsidRPr="00F57CD1">
        <w:t>На этапе накопления и при срочной выплате — да, остаток может перейти правопреемникам. После назначения пожизненной выплаты деньги часто не наследуются, поэтому это условие нужно проверить в правилах фонда до выбора формата выплат.</w:t>
      </w:r>
    </w:p>
    <w:p w14:paraId="6C65659C" w14:textId="77777777" w:rsidR="00317907" w:rsidRPr="00F57CD1" w:rsidRDefault="00317907" w:rsidP="00317907">
      <w:r w:rsidRPr="00F57CD1">
        <w:t>ПДС или вклад — что выбрать перед пенсией?</w:t>
      </w:r>
    </w:p>
    <w:p w14:paraId="08F80EE1" w14:textId="77777777" w:rsidR="00317907" w:rsidRPr="00F57CD1" w:rsidRDefault="00317907" w:rsidP="00317907">
      <w:r w:rsidRPr="00F57CD1">
        <w:t>Это разные инструменты. Вклад дает фиксированную ставку и доступ к деньгам после окончания срока, а ПДС — господдержку и налоговый вычет, но ограничивает доступ к накоплениям. Если деньги могут понадобиться в ближайшие два-три года, чаще подходит вклад; если горизонт до 55 лет и дальше, стоит сравнить оба варианта по расчету.</w:t>
      </w:r>
    </w:p>
    <w:p w14:paraId="2F5F954C" w14:textId="77777777" w:rsidR="00317907" w:rsidRPr="00F57CD1" w:rsidRDefault="00317907" w:rsidP="00317907">
      <w:hyperlink r:id="rId29" w:history="1">
        <w:r w:rsidRPr="00F57CD1">
          <w:rPr>
            <w:rStyle w:val="Hyperlink"/>
          </w:rPr>
          <w:t>https://finuslugi.ru/navigator/nakopit-i-sohranit/stat_pds-dlya-zhenshchin-5060-let-kogda-nachnutsya-vyplaty</w:t>
        </w:r>
      </w:hyperlink>
      <w:r w:rsidRPr="00F57CD1">
        <w:t xml:space="preserve"> </w:t>
      </w:r>
    </w:p>
    <w:p w14:paraId="00EF49FF" w14:textId="77777777" w:rsidR="00317907" w:rsidRPr="00F57CD1" w:rsidRDefault="00317907" w:rsidP="00317907">
      <w:pPr>
        <w:pStyle w:val="Heading2"/>
      </w:pPr>
      <w:bookmarkStart w:id="76" w:name="_Toc234824200"/>
      <w:r w:rsidRPr="00F57CD1">
        <w:lastRenderedPageBreak/>
        <w:t>РБК Компании, 10.07.2026, Почему ПДС может стать выгоднее премий для бизнеса и сотрудников</w:t>
      </w:r>
      <w:bookmarkEnd w:id="76"/>
    </w:p>
    <w:p w14:paraId="76F676C1" w14:textId="77777777" w:rsidR="00317907" w:rsidRPr="00F57CD1" w:rsidRDefault="00317907" w:rsidP="00A067FF">
      <w:pPr>
        <w:pStyle w:val="Heading3"/>
      </w:pPr>
      <w:bookmarkStart w:id="77" w:name="_Toc234824201"/>
      <w:r w:rsidRPr="00F57CD1">
        <w:t>С 2025 года в России действуют налоговые льготы для работодателей, которые софинансируют (ПДС) сотрудников. Разбираемся, что это дает бизнесу и работникам.</w:t>
      </w:r>
      <w:bookmarkEnd w:id="77"/>
    </w:p>
    <w:p w14:paraId="6836B004" w14:textId="77777777" w:rsidR="00317907" w:rsidRPr="00F57CD1" w:rsidRDefault="00317907" w:rsidP="00317907">
      <w:r w:rsidRPr="00F57CD1">
        <w:t>Ввести налоговый стимул для бизнеса предложил Владимир Путин на ПМЭФ в июне 2024 года. Федеральный закон от 17.11.2025 418-ФЗ внес изменения в Налоговый кодекс. По данным главы Комитета Госдумы по финансовому рынку Анатолия Аксакова, льготы заработали в полную силу с 2026 года (с учетом переходных положений).</w:t>
      </w:r>
    </w:p>
    <w:p w14:paraId="150B7008" w14:textId="77777777" w:rsidR="00317907" w:rsidRPr="00F57CD1" w:rsidRDefault="00317907" w:rsidP="00317907">
      <w:r w:rsidRPr="00F57CD1">
        <w:t>По последним оценкам, 46% компаний готовы поддерживать участие сотрудников в ПДС, причем половина из них - только при условии введения налоговых льгот. А они уже введены:</w:t>
      </w:r>
    </w:p>
    <w:p w14:paraId="72D5AFEE" w14:textId="77777777" w:rsidR="00317907" w:rsidRPr="00F57CD1" w:rsidRDefault="00317907" w:rsidP="00317907">
      <w:r w:rsidRPr="00F57CD1">
        <w:t>•</w:t>
      </w:r>
      <w:r w:rsidRPr="00F57CD1">
        <w:tab/>
        <w:t>взносы работодателя в ПДС сотрудников освобождаются от страховых взносов (30%) в пределах 12% от годового дохода работника (по базе для взносов);</w:t>
      </w:r>
    </w:p>
    <w:p w14:paraId="0ACB332D" w14:textId="77777777" w:rsidR="00317907" w:rsidRPr="00F57CD1" w:rsidRDefault="00317907" w:rsidP="00317907">
      <w:r w:rsidRPr="00F57CD1">
        <w:t>•</w:t>
      </w:r>
      <w:r w:rsidRPr="00F57CD1">
        <w:tab/>
        <w:t>эти взносы включаются в расходы на оплату труда при расчете налога на прибыль в пределах 12% от фонда оплаты труда всего персонала.</w:t>
      </w:r>
    </w:p>
    <w:p w14:paraId="3077069D" w14:textId="77777777" w:rsidR="00317907" w:rsidRPr="00F57CD1" w:rsidRDefault="00317907" w:rsidP="00317907">
      <w:r w:rsidRPr="00F57CD1">
        <w:t>Давайте попробуем оценить выгоду компании, которая решит участвовать в проекте. Допустим, ФОТ - 1 млн, планируется поощрение сотрудника на 120 000. Сравним два варианта - выплата премии и взнос в ПДС на счет сотрудника.</w:t>
      </w:r>
    </w:p>
    <w:p w14:paraId="61457087" w14:textId="77777777" w:rsidR="00317907" w:rsidRPr="00F57CD1" w:rsidRDefault="00317907" w:rsidP="00317907">
      <w:r w:rsidRPr="00F57CD1">
        <w:t>Сравнительный расчет при ставке налога на прибыль 25%: Выплата премии / Взнос в ПДС:</w:t>
      </w:r>
    </w:p>
    <w:p w14:paraId="3FFACD6D" w14:textId="77777777" w:rsidR="00317907" w:rsidRPr="00F57CD1" w:rsidRDefault="00317907" w:rsidP="00317907">
      <w:r w:rsidRPr="00F57CD1">
        <w:t>•</w:t>
      </w:r>
      <w:r w:rsidRPr="00F57CD1">
        <w:tab/>
        <w:t>Начисленная сумма: 120 000 / 120 000.</w:t>
      </w:r>
    </w:p>
    <w:p w14:paraId="13A79509" w14:textId="77777777" w:rsidR="00317907" w:rsidRPr="00F57CD1" w:rsidRDefault="00317907" w:rsidP="00317907">
      <w:r w:rsidRPr="00F57CD1">
        <w:t>•</w:t>
      </w:r>
      <w:r w:rsidRPr="00F57CD1">
        <w:tab/>
        <w:t>Страховые взносы (30%): +36 000 / 0.</w:t>
      </w:r>
    </w:p>
    <w:p w14:paraId="1F0D23DB" w14:textId="77777777" w:rsidR="00317907" w:rsidRPr="00F57CD1" w:rsidRDefault="00317907" w:rsidP="00317907">
      <w:r w:rsidRPr="00F57CD1">
        <w:t>•</w:t>
      </w:r>
      <w:r w:rsidRPr="00F57CD1">
        <w:tab/>
        <w:t>Экономия на налоге на прибыль (25%): 39 000 (с расходов 156 000) / 30 000 (с расходов 120 000).</w:t>
      </w:r>
    </w:p>
    <w:p w14:paraId="56255B21" w14:textId="77777777" w:rsidR="00317907" w:rsidRPr="00F57CD1" w:rsidRDefault="00317907" w:rsidP="00317907">
      <w:r w:rsidRPr="00F57CD1">
        <w:t>•</w:t>
      </w:r>
      <w:r w:rsidRPr="00F57CD1">
        <w:tab/>
        <w:t>Реальные чистые расходы компании: 117 000 / 90 000.</w:t>
      </w:r>
    </w:p>
    <w:p w14:paraId="7225E145" w14:textId="77777777" w:rsidR="00317907" w:rsidRPr="00F57CD1" w:rsidRDefault="00317907" w:rsidP="00317907">
      <w:r w:rsidRPr="00F57CD1">
        <w:t>Чистая финансовая выгода ПДС для работодателя, по сравнению с премией - 27 000 или 23%.</w:t>
      </w:r>
    </w:p>
    <w:p w14:paraId="323FFD91" w14:textId="77777777" w:rsidR="00317907" w:rsidRPr="00F57CD1" w:rsidRDefault="00317907" w:rsidP="00317907">
      <w:r w:rsidRPr="00F57CD1">
        <w:t>А что выгоднее для сотрудника</w:t>
      </w:r>
    </w:p>
    <w:p w14:paraId="5BEF73EC" w14:textId="77777777" w:rsidR="00317907" w:rsidRPr="00F57CD1" w:rsidRDefault="00317907" w:rsidP="00317907">
      <w:r w:rsidRPr="00F57CD1">
        <w:t>Сравним варианты: Премия / Взнос в ПДС:</w:t>
      </w:r>
    </w:p>
    <w:p w14:paraId="0C3F132F" w14:textId="77777777" w:rsidR="00317907" w:rsidRPr="00F57CD1" w:rsidRDefault="00317907" w:rsidP="00317907">
      <w:r w:rsidRPr="00F57CD1">
        <w:t>•</w:t>
      </w:r>
      <w:r w:rsidRPr="00F57CD1">
        <w:tab/>
        <w:t>Номинал от компании: 120 000 / 120 000.</w:t>
      </w:r>
    </w:p>
    <w:p w14:paraId="6ACF9B82" w14:textId="77777777" w:rsidR="00317907" w:rsidRPr="00F57CD1" w:rsidRDefault="00317907" w:rsidP="00317907">
      <w:r w:rsidRPr="00F57CD1">
        <w:t>•</w:t>
      </w:r>
      <w:r w:rsidRPr="00F57CD1">
        <w:tab/>
        <w:t>Потери на НДФЛ (13%): -15 600 / 0.</w:t>
      </w:r>
    </w:p>
    <w:p w14:paraId="398DB53A" w14:textId="77777777" w:rsidR="00317907" w:rsidRPr="00F57CD1" w:rsidRDefault="00317907" w:rsidP="00317907">
      <w:r w:rsidRPr="00F57CD1">
        <w:t>•</w:t>
      </w:r>
      <w:r w:rsidRPr="00F57CD1">
        <w:tab/>
        <w:t>Итоговый капитал сотрудника: 104 400 (на руки) / 120 000 (на счете ПДС).</w:t>
      </w:r>
    </w:p>
    <w:p w14:paraId="0C6E343C" w14:textId="77777777" w:rsidR="00317907" w:rsidRPr="00F57CD1" w:rsidRDefault="00317907" w:rsidP="00317907">
      <w:r w:rsidRPr="00F57CD1">
        <w:t>Математически, вариант с ПДС для сотрудника выгоднее премии на 15 600 или на 14,9%.</w:t>
      </w:r>
    </w:p>
    <w:p w14:paraId="7AD6A42E" w14:textId="77777777" w:rsidR="00317907" w:rsidRPr="00F57CD1" w:rsidRDefault="00317907" w:rsidP="00317907">
      <w:r w:rsidRPr="00F57CD1">
        <w:t>Но есть нюанс. Если деньги с премии можно потратить сразу, то взнос работодателя можно будет вывести со счета только при достижении возраста 55/60 лет либо по истечении 15 лет участия в ПДС. А также в любой момент - в особых жизненных ситуациях.</w:t>
      </w:r>
    </w:p>
    <w:p w14:paraId="1765765E" w14:textId="77777777" w:rsidR="00317907" w:rsidRPr="00F57CD1" w:rsidRDefault="00317907" w:rsidP="00317907">
      <w:r w:rsidRPr="00F57CD1">
        <w:lastRenderedPageBreak/>
        <w:t>Дополнительный плюс для бизнеса: финансовая защищенность и рост производительности. Премия, полученная на руки, чаще всего уходит на текущее потребление и не решает глубинных финансовых проблем сотрудника. Взнос в ПДС - это помощь в формировании долгосрочного капитала, который повышает личную финансовую подушку безопасности. По совместным данным НИФИ Минфина России и SuperJob, 33% работников признают, что денежные трудности напрямую снижают их производительность. Работодатель, внедряющий ПДС, не просто дает сумму, а системно снижает финансовый стресс в коллективе. HR-специалисты подтверждают эффект: 36% отмечают снижение стресса, 26% - рост лояльности и снижение текучести, 25% - сокращение потерь рабочего времени. Такой подход полностью соответствует государственной Стратегии повышения финансовой грамотности до 2030 года, где рабочее место рассматривается как ключевая площадка для финансового просвещения.</w:t>
      </w:r>
    </w:p>
    <w:p w14:paraId="2A7ABF27" w14:textId="77777777" w:rsidR="00317907" w:rsidRPr="00F57CD1" w:rsidRDefault="00317907" w:rsidP="00317907">
      <w:r w:rsidRPr="00F57CD1">
        <w:t>Действующие налоговые льготы делают ПДС выгодным и для бизнеса, и для сотрудников. Компания снижает налоговую нагрузку (экономия до 23%). Сотрудник получает увеличенный на сумму НДФЛ капитал, который будет инвестироваться негосударственным пенсионным фондом и прирастать. Оптимальная стратегия: комбинировать - часть премии выдавать деньгами, часть направлять в ПДС.</w:t>
      </w:r>
    </w:p>
    <w:p w14:paraId="42040E30" w14:textId="1ED30A90" w:rsidR="00317907" w:rsidRPr="00F57CD1" w:rsidRDefault="00317907" w:rsidP="00317907">
      <w:r w:rsidRPr="00F57CD1">
        <w:t xml:space="preserve">Оксана Иванова, генеральный директор АО </w:t>
      </w:r>
      <w:r w:rsidR="00CB0D3B">
        <w:t>«</w:t>
      </w:r>
      <w:r w:rsidRPr="00F57CD1">
        <w:t xml:space="preserve">НПФ </w:t>
      </w:r>
      <w:r w:rsidR="00CB0D3B">
        <w:t>«</w:t>
      </w:r>
      <w:r w:rsidRPr="00F57CD1">
        <w:t>Социум</w:t>
      </w:r>
      <w:r w:rsidR="00CB0D3B">
        <w:t>»</w:t>
      </w:r>
      <w:r w:rsidRPr="00F57CD1">
        <w:t>, Член Комитета по кадрам Совета финансового рынка</w:t>
      </w:r>
    </w:p>
    <w:p w14:paraId="30A12B2B" w14:textId="77777777" w:rsidR="00317907" w:rsidRPr="00F57CD1" w:rsidRDefault="00317907" w:rsidP="00317907">
      <w:hyperlink r:id="rId30" w:history="1">
        <w:r w:rsidRPr="00F57CD1">
          <w:rPr>
            <w:rStyle w:val="Hyperlink"/>
          </w:rPr>
          <w:t>https://companies.rbc.ru/news/rhFqvVvN43/pochemu-pds-mozhet-stat-vyigodnee-premij-dlya-biznesa-i-sotrudnikov/</w:t>
        </w:r>
      </w:hyperlink>
    </w:p>
    <w:p w14:paraId="3201E165" w14:textId="77777777" w:rsidR="00317907" w:rsidRPr="00F57CD1" w:rsidRDefault="00317907" w:rsidP="00317907">
      <w:pPr>
        <w:pStyle w:val="Heading2"/>
      </w:pPr>
      <w:bookmarkStart w:id="78" w:name="_Toc234824202"/>
      <w:r w:rsidRPr="00F57CD1">
        <w:t>bilet.mos.ru, 10.07.2026, Финансовая грамотность и программа долгосрочных сбережений</w:t>
      </w:r>
      <w:bookmarkEnd w:id="78"/>
    </w:p>
    <w:p w14:paraId="0D30B231" w14:textId="77777777" w:rsidR="00317907" w:rsidRPr="00F57CD1" w:rsidRDefault="00317907" w:rsidP="00A067FF">
      <w:pPr>
        <w:pStyle w:val="Heading3"/>
      </w:pPr>
      <w:bookmarkStart w:id="79" w:name="_Toc234824203"/>
      <w:r w:rsidRPr="00F57CD1">
        <w:t>Московский многофункциональный культурный центр приглашает на лекцию, посвященную финансовой грамотности. Мероприятие состоится 6 августа.</w:t>
      </w:r>
      <w:bookmarkEnd w:id="79"/>
    </w:p>
    <w:p w14:paraId="2030B4C1" w14:textId="77777777" w:rsidR="00317907" w:rsidRPr="00F57CD1" w:rsidRDefault="00317907" w:rsidP="00317907">
      <w:r w:rsidRPr="00F57CD1">
        <w:t>Ведущий подробно разберет универсальный алгоритм управления личным бюджетом, а также расскажет о технике распределения доходов и расходов.</w:t>
      </w:r>
    </w:p>
    <w:p w14:paraId="07931760" w14:textId="77777777" w:rsidR="00317907" w:rsidRPr="00F57CD1" w:rsidRDefault="00317907" w:rsidP="00317907">
      <w:r w:rsidRPr="00F57CD1">
        <w:t>Особое внимание будет уделено условиям участия в программе долгосрочных сбережений и страховой защите вложений.</w:t>
      </w:r>
    </w:p>
    <w:p w14:paraId="30F46763" w14:textId="77777777" w:rsidR="00317907" w:rsidRPr="00F57CD1" w:rsidRDefault="00317907" w:rsidP="00317907">
      <w:hyperlink r:id="rId31" w:history="1">
        <w:r w:rsidRPr="00F57CD1">
          <w:rPr>
            <w:rStyle w:val="Hyperlink"/>
          </w:rPr>
          <w:t>https://bilet.mos.ru/event/684910257/</w:t>
        </w:r>
      </w:hyperlink>
      <w:r w:rsidRPr="00F57CD1">
        <w:t xml:space="preserve"> </w:t>
      </w:r>
    </w:p>
    <w:p w14:paraId="123B6EB5" w14:textId="0771EA08" w:rsidR="00795BD9" w:rsidRDefault="00795BD9" w:rsidP="00795BD9">
      <w:pPr>
        <w:pStyle w:val="Heading2"/>
      </w:pPr>
      <w:bookmarkStart w:id="80" w:name="_Toc234824204"/>
      <w:r>
        <w:lastRenderedPageBreak/>
        <w:t>PrimaMedia, 10.07.2026, Вторая пенсия: пенсионеры смогут получать дополнительный доход ежемесячно – условия</w:t>
      </w:r>
      <w:bookmarkEnd w:id="80"/>
    </w:p>
    <w:p w14:paraId="0D12DBAA" w14:textId="77777777" w:rsidR="00795BD9" w:rsidRDefault="00795BD9" w:rsidP="00A067FF">
      <w:pPr>
        <w:pStyle w:val="Heading3"/>
      </w:pPr>
      <w:bookmarkStart w:id="81" w:name="_Toc234824205"/>
      <w:r>
        <w:t>У пенсионеров есть возможность создать для себя еще один источник регулярных выплат через программу долгосрочных сбережений. Это не отменяет обычную государственную пенсию и не является ее заменой. Речь идет о добровольной программе, где человек сам откладывает деньги, а негосударственный пенсионный фонд управляет этими средствами. При соблюдении условий к накоплениям может добавляться поддержка от государства, разъясняет Минфин.</w:t>
      </w:r>
      <w:bookmarkEnd w:id="81"/>
    </w:p>
    <w:p w14:paraId="2781CE4B" w14:textId="77777777" w:rsidR="00795BD9" w:rsidRDefault="00795BD9" w:rsidP="00795BD9">
      <w:r>
        <w:t>Работает схема достаточно просто. Гражданин выбирает НПФ, заключает договор и вносит деньги на свой счет. Суммы можно подбирать под свои возможности. В дальнейшем из этих накоплений формируется выплата, которую можно использовать как прибавку к пенсии, резерв на лечение, помощь семье или личные расходы.</w:t>
      </w:r>
    </w:p>
    <w:p w14:paraId="39D3DC4D" w14:textId="77777777" w:rsidR="00795BD9" w:rsidRDefault="00795BD9" w:rsidP="00795BD9">
      <w:r>
        <w:t>Почему это может быть выгодно пожилым людям</w:t>
      </w:r>
    </w:p>
    <w:p w14:paraId="0FB753A3" w14:textId="77777777" w:rsidR="00795BD9" w:rsidRDefault="00795BD9" w:rsidP="00795BD9">
      <w:r>
        <w:t>Для молодых участников программа больше похожа на способ заранее накопить деньги на будущее. У пенсионеров и людей предпенсионного возраста ситуация другая: им не нужно ждать десятилетиями до возраста выплат.</w:t>
      </w:r>
    </w:p>
    <w:p w14:paraId="071049A4" w14:textId="77777777" w:rsidR="00795BD9" w:rsidRDefault="00795BD9" w:rsidP="00795BD9">
      <w:r>
        <w:t>По общим правилам получить деньги можно через 15 лет после заключения договора либо после достижения возраста 55 лет для женщин и 60 лет для мужчин. Но для тех, кто уже достиг такого возраста и вступает в программу в 2024–2026 годах, действует особый порядок: минимальный срок участия составляет 5 лет.</w:t>
      </w:r>
    </w:p>
    <w:p w14:paraId="16E5DF9D" w14:textId="77777777" w:rsidR="00795BD9" w:rsidRDefault="00795BD9" w:rsidP="00795BD9">
      <w:r>
        <w:t>То есть оформить договор и сразу начать получать выплаты нельзя. Но и ждать 15 лет таким участникам не придется.</w:t>
      </w:r>
    </w:p>
    <w:p w14:paraId="0BC04502" w14:textId="77777777" w:rsidR="00795BD9" w:rsidRDefault="00795BD9" w:rsidP="00795BD9">
      <w:r>
        <w:t>Из чего складываются деньги</w:t>
      </w:r>
    </w:p>
    <w:p w14:paraId="6A240F54" w14:textId="77777777" w:rsidR="00795BD9" w:rsidRDefault="00795BD9" w:rsidP="00795BD9">
      <w:r>
        <w:t>Будущая выплата формируется из трех частей. Первая — собственные взносы участника. Вторая — доход, который фонд может получить от инвестирования средств. Третья — государственное софинансирование, если человек подходит под условия программы.</w:t>
      </w:r>
    </w:p>
    <w:p w14:paraId="046CECCD" w14:textId="77777777" w:rsidR="00795BD9" w:rsidRDefault="00795BD9" w:rsidP="00795BD9">
      <w:r>
        <w:t>Именно возможность получить добавку от государства отличает этот вариант от обычного банковского вклада. Участник не просто хранит деньги, а может увеличить их за счет бюджетной поддержки. Размер такой помощи зависит от дохода человека и того, сколько он сам внес на счет.</w:t>
      </w:r>
    </w:p>
    <w:p w14:paraId="61C51B6F" w14:textId="77777777" w:rsidR="00795BD9" w:rsidRDefault="00795BD9" w:rsidP="00795BD9">
      <w:r>
        <w:t>Как потом получать накопления</w:t>
      </w:r>
    </w:p>
    <w:p w14:paraId="61BA5C8B" w14:textId="77777777" w:rsidR="00795BD9" w:rsidRDefault="00795BD9" w:rsidP="00795BD9">
      <w:r>
        <w:t>Когда наступит право на выплаты, участник сможет выбрать подходящий формат. Это может быть ежемесячная выплата на определенный срок или пожизненный вариант. Деньги могут выдать и одной суммой. Такое возможно, если рассчитанная пожизненная выплата получается слишком маленькой.</w:t>
      </w:r>
    </w:p>
    <w:p w14:paraId="3782789A" w14:textId="57A98BC3" w:rsidR="00795BD9" w:rsidRPr="00F57CD1" w:rsidRDefault="00795BD9" w:rsidP="00795BD9">
      <w:hyperlink r:id="rId32" w:history="1">
        <w:r w:rsidRPr="00407286">
          <w:rPr>
            <w:rStyle w:val="Hyperlink"/>
          </w:rPr>
          <w:t>https://primamedia.ru/news/2551197/</w:t>
        </w:r>
      </w:hyperlink>
      <w:r>
        <w:t xml:space="preserve"> </w:t>
      </w:r>
    </w:p>
    <w:p w14:paraId="5E72171B" w14:textId="77777777" w:rsidR="002259B6" w:rsidRPr="00F57CD1" w:rsidRDefault="002259B6" w:rsidP="002259B6">
      <w:pPr>
        <w:pStyle w:val="Heading2"/>
      </w:pPr>
      <w:bookmarkStart w:id="82" w:name="_Toc234824206"/>
      <w:r w:rsidRPr="00F57CD1">
        <w:lastRenderedPageBreak/>
        <w:t>Юга.ру, 10.07.2026, Вклад больше не спасает: три варианта, куда вложить деньги, пока ставки падают</w:t>
      </w:r>
      <w:bookmarkEnd w:id="82"/>
    </w:p>
    <w:p w14:paraId="59ED5913" w14:textId="77777777" w:rsidR="002259B6" w:rsidRPr="00F57CD1" w:rsidRDefault="002259B6" w:rsidP="00A067FF">
      <w:pPr>
        <w:pStyle w:val="Heading3"/>
      </w:pPr>
      <w:bookmarkStart w:id="83" w:name="_Toc234824207"/>
      <w:r w:rsidRPr="00F57CD1">
        <w:t>В начале 2025 года вы открыли депозит под 22% годовых и чувствовали себя настоящим финансовым гуру. Деньги работают, проценты капают. Но прошло полгода — и картина изменилась.</w:t>
      </w:r>
      <w:bookmarkEnd w:id="83"/>
    </w:p>
    <w:p w14:paraId="017F07D2" w14:textId="7F58914C" w:rsidR="002259B6" w:rsidRPr="00F57CD1" w:rsidRDefault="002259B6" w:rsidP="002259B6">
      <w:r w:rsidRPr="00F57CD1">
        <w:t xml:space="preserve">Банки предлагают новым вкладчикам уже 14–16%. Ваш срок подходит к концу, а перекладывать некуда — условия уже не те. И инфляция за год ощутимо </w:t>
      </w:r>
      <w:r w:rsidR="00CB0D3B">
        <w:t>«</w:t>
      </w:r>
      <w:r w:rsidRPr="00F57CD1">
        <w:t>съела</w:t>
      </w:r>
      <w:r w:rsidR="00CB0D3B">
        <w:t>»</w:t>
      </w:r>
      <w:r w:rsidRPr="00F57CD1">
        <w:t xml:space="preserve"> часть покупательной способности. Знакомая ситуация?</w:t>
      </w:r>
    </w:p>
    <w:p w14:paraId="015BB592" w14:textId="77777777" w:rsidR="002259B6" w:rsidRPr="00F57CD1" w:rsidRDefault="002259B6" w:rsidP="002259B6">
      <w:r w:rsidRPr="00F57CD1">
        <w:t>Давайте честно разберёмся: вклад — инструмент надёжный, но далеко не единственный. А в некоторых случаях — и не лучший.</w:t>
      </w:r>
    </w:p>
    <w:p w14:paraId="365150F2" w14:textId="77777777" w:rsidR="002259B6" w:rsidRPr="00F57CD1" w:rsidRDefault="002259B6" w:rsidP="002259B6">
      <w:r w:rsidRPr="00F57CD1">
        <w:t>Что происходит со ставками: цифры без прикрас</w:t>
      </w:r>
    </w:p>
    <w:p w14:paraId="689B2E03" w14:textId="77777777" w:rsidR="002259B6" w:rsidRPr="00F57CD1" w:rsidRDefault="002259B6" w:rsidP="002259B6">
      <w:r w:rsidRPr="00F57CD1">
        <w:t>В январе 2025 года максимальные ставки по вкладам в топ-20 банков достигали 23–24% годовых. К середине апреля 2025 года трёхмесячные депозиты давали 22,5%, полугодовые — 21,1%, годовые — 21%.</w:t>
      </w:r>
    </w:p>
    <w:p w14:paraId="24410F5E" w14:textId="77777777" w:rsidR="002259B6" w:rsidRPr="00F57CD1" w:rsidRDefault="002259B6" w:rsidP="002259B6">
      <w:r w:rsidRPr="00F57CD1">
        <w:t>Казалось бы, красота. Но уже летом 2025 года предложения банков сократились до 16–18%. А 27 октября ЦБ снизил ключевую ставку до 16,5%, и ставки по вкладам поползли вниз вслед за ней.</w:t>
      </w:r>
    </w:p>
    <w:p w14:paraId="6EF760AA" w14:textId="77777777" w:rsidR="002259B6" w:rsidRPr="00F57CD1" w:rsidRDefault="002259B6" w:rsidP="002259B6">
      <w:r w:rsidRPr="00F57CD1">
        <w:t>К концу марта 2026 года средние ставки в топ-20 банков составляли 12,71–14,05% годовых. Максимальные: 17% на три месяца, 14,8% на шесть месяцев, 15% на год.</w:t>
      </w:r>
    </w:p>
    <w:p w14:paraId="23443998" w14:textId="77777777" w:rsidR="002259B6" w:rsidRPr="00F57CD1" w:rsidRDefault="002259B6" w:rsidP="002259B6">
      <w:r w:rsidRPr="00F57CD1">
        <w:t>За год — падение почти вдвое. Это не катастрофа, но важный сигнал: ставки цикличны. Когда цикл разворачивается вниз, доходность вкладчика падает.</w:t>
      </w:r>
    </w:p>
    <w:p w14:paraId="0B623BFC" w14:textId="77777777" w:rsidR="002259B6" w:rsidRPr="00F57CD1" w:rsidRDefault="002259B6" w:rsidP="002259B6">
      <w:r w:rsidRPr="00F57CD1">
        <w:t>Добавим налог: сюрприз для тех, кто много заработал</w:t>
      </w:r>
    </w:p>
    <w:p w14:paraId="52A3FC20" w14:textId="77777777" w:rsidR="002259B6" w:rsidRPr="00F57CD1" w:rsidRDefault="002259B6" w:rsidP="002259B6">
      <w:r w:rsidRPr="00F57CD1">
        <w:t>В 2025 году необлагаемый лимит по процентным доходам рассчитывался как 1 млн рублей × максимальная ключевая ставка ЦБ за год (21%). То есть доход до 210 000 рублей налогом не облагался. Всё, что сверху, — 13% уходит государству.</w:t>
      </w:r>
    </w:p>
    <w:p w14:paraId="780C3FB3" w14:textId="77777777" w:rsidR="002259B6" w:rsidRPr="00F57CD1" w:rsidRDefault="002259B6" w:rsidP="002259B6">
      <w:r w:rsidRPr="00F57CD1">
        <w:t>Теперь посчитаем реальную картину. Инфляция за 2025 год составила 5,59% (Росстат). При этом услуги подорожали в среднем на 9,30%. При текущих ставках 13–15% реальная доходность с учётом налога и высокой инфляции на услуги оказывается не такой уж впечатляющей.</w:t>
      </w:r>
    </w:p>
    <w:p w14:paraId="08F49B56" w14:textId="77777777" w:rsidR="002259B6" w:rsidRPr="00F57CD1" w:rsidRDefault="002259B6" w:rsidP="002259B6">
      <w:r w:rsidRPr="00F57CD1">
        <w:t>Альтернатива №1. ОФЗ: государственный долг с фиксированной ставкой на годы</w:t>
      </w:r>
    </w:p>
    <w:p w14:paraId="2AF7D589" w14:textId="77777777" w:rsidR="002259B6" w:rsidRPr="00F57CD1" w:rsidRDefault="002259B6" w:rsidP="002259B6">
      <w:r w:rsidRPr="00F57CD1">
        <w:t>ОФЗ (облигации федерального займа) — долговые бумаги, которые выпускает Минфин. Покупая их, вы даёте деньги в долг государству.</w:t>
      </w:r>
    </w:p>
    <w:p w14:paraId="00C7B174" w14:textId="77777777" w:rsidR="002259B6" w:rsidRPr="00F57CD1" w:rsidRDefault="002259B6" w:rsidP="002259B6">
      <w:r w:rsidRPr="00F57CD1">
        <w:t>Сейчас максимальный купонный доход по ОФЗ с фиксированным купоном достигает 13% годовых. И эту ставку можно зафиксировать до 2038–2040 годов (например, ОФЗ 26253, 26254). Возможный общий доход с учётом роста цены облигации — 14–16% и выше.</w:t>
      </w:r>
    </w:p>
    <w:p w14:paraId="07EF69F7" w14:textId="77777777" w:rsidR="002259B6" w:rsidRPr="00F57CD1" w:rsidRDefault="002259B6" w:rsidP="002259B6">
      <w:r w:rsidRPr="00F57CD1">
        <w:t>Главное преимущество перед вкладом: при досрочной продаже ОФЗ инвестор не теряет накопленный купонный доход — покупатель компенсирует продавцу ту часть купона, которая накопилась с момента последней выплаты. При досрочном закрытии вклада в большинстве банков вы теряете все проценты (начисляется 0,01%).</w:t>
      </w:r>
    </w:p>
    <w:p w14:paraId="06C0CC67" w14:textId="77777777" w:rsidR="002259B6" w:rsidRPr="00F57CD1" w:rsidRDefault="002259B6" w:rsidP="002259B6">
      <w:r w:rsidRPr="00F57CD1">
        <w:lastRenderedPageBreak/>
        <w:t>Кому подходит: тем, кто готов открыть брокерский счёт (это делается онлайн за 10–15 минут) и готов держать деньги от года и дольше.</w:t>
      </w:r>
    </w:p>
    <w:p w14:paraId="2D6E35B7" w14:textId="77777777" w:rsidR="002259B6" w:rsidRPr="00F57CD1" w:rsidRDefault="002259B6" w:rsidP="002259B6">
      <w:r w:rsidRPr="00F57CD1">
        <w:t>Альтернатива №2. Программа долгосрочных сбережений (ПДС): деньги от государства просто так</w:t>
      </w:r>
    </w:p>
    <w:p w14:paraId="780F88B4" w14:textId="77777777" w:rsidR="002259B6" w:rsidRPr="00F57CD1" w:rsidRDefault="002259B6" w:rsidP="002259B6">
      <w:r w:rsidRPr="00F57CD1">
        <w:t>Программа действует с 2024 года и позволяет получать софинансирование от государства буквально за то, что вы откладываете.</w:t>
      </w:r>
    </w:p>
    <w:p w14:paraId="06FC5412" w14:textId="77777777" w:rsidR="002259B6" w:rsidRPr="00F57CD1" w:rsidRDefault="002259B6" w:rsidP="002259B6">
      <w:r w:rsidRPr="00F57CD1">
        <w:t>Условия:</w:t>
      </w:r>
    </w:p>
    <w:p w14:paraId="1931FD59" w14:textId="77777777" w:rsidR="002259B6" w:rsidRPr="00F57CD1" w:rsidRDefault="002259B6" w:rsidP="002259B6">
      <w:r w:rsidRPr="00F57CD1">
        <w:t>внести не менее 2000 рублей в год,</w:t>
      </w:r>
    </w:p>
    <w:p w14:paraId="2DD10BC3" w14:textId="77777777" w:rsidR="002259B6" w:rsidRPr="00F57CD1" w:rsidRDefault="002259B6" w:rsidP="002259B6">
      <w:r w:rsidRPr="00F57CD1">
        <w:t>максимальное софинансирование от государства — 36 000 рублей в год,</w:t>
      </w:r>
    </w:p>
    <w:p w14:paraId="47BCF5CE" w14:textId="77777777" w:rsidR="002259B6" w:rsidRPr="00F57CD1" w:rsidRDefault="002259B6" w:rsidP="002259B6">
      <w:r w:rsidRPr="00F57CD1">
        <w:t>если ваш доход до 80 000 рублей в месяц — государство добавляет рубль на рубль,</w:t>
      </w:r>
    </w:p>
    <w:p w14:paraId="372EC1FE" w14:textId="77777777" w:rsidR="002259B6" w:rsidRPr="00F57CD1" w:rsidRDefault="002259B6" w:rsidP="002259B6">
      <w:r w:rsidRPr="00F57CD1">
        <w:t>вдобавок — налоговый вычет: до 52 000 рублей при ставке 13% НДФЛ (до 88 000 рублей при 22%) с взносов до 400 000 рублей в год,</w:t>
      </w:r>
    </w:p>
    <w:p w14:paraId="17D5052B" w14:textId="77777777" w:rsidR="002259B6" w:rsidRPr="00F57CD1" w:rsidRDefault="002259B6" w:rsidP="002259B6">
      <w:r w:rsidRPr="00F57CD1">
        <w:t>инвестиционный доход освобождён от налога.</w:t>
      </w:r>
    </w:p>
    <w:p w14:paraId="6233F891" w14:textId="77777777" w:rsidR="002259B6" w:rsidRPr="00F57CD1" w:rsidRDefault="002259B6" w:rsidP="002259B6">
      <w:r w:rsidRPr="00F57CD1">
        <w:t>Пример: при доходе до 80 000 рублей вы вложили 36 000 рублей за год. Получаете: 36 000 (ваши) + 36 000 (государство) + 4 680 (вычет 13%) + инвестдоход. Итоговая эффективная доходность в первый год может быть значительно выше банковской ставки.</w:t>
      </w:r>
    </w:p>
    <w:p w14:paraId="7ED3CA7C" w14:textId="77777777" w:rsidR="002259B6" w:rsidRPr="00F57CD1" w:rsidRDefault="002259B6" w:rsidP="002259B6">
      <w:r w:rsidRPr="00F57CD1">
        <w:t>Минусы: деньги заморожены надолго — выплаты начинаются через 15 лет или по достижении 55/60 лет. Досрочно можно забрать только личные взносы с инвестдоходом, но без государственного софинансирования.</w:t>
      </w:r>
    </w:p>
    <w:p w14:paraId="1E0BE1E6" w14:textId="77777777" w:rsidR="002259B6" w:rsidRPr="00F57CD1" w:rsidRDefault="002259B6" w:rsidP="002259B6">
      <w:r w:rsidRPr="00F57CD1">
        <w:t>Кому подходит: тем, кто думает о будущем на горизонте 10–15 лет и хочет получать реальную государственную поддержку.</w:t>
      </w:r>
    </w:p>
    <w:p w14:paraId="48E5E8EE" w14:textId="77777777" w:rsidR="002259B6" w:rsidRPr="00F57CD1" w:rsidRDefault="002259B6" w:rsidP="002259B6">
      <w:r w:rsidRPr="00F57CD1">
        <w:t>Альтернатива №3. Золото: защита от обесценивания</w:t>
      </w:r>
    </w:p>
    <w:p w14:paraId="3725CB07" w14:textId="77777777" w:rsidR="002259B6" w:rsidRPr="00F57CD1" w:rsidRDefault="002259B6" w:rsidP="002259B6">
      <w:r w:rsidRPr="00F57CD1">
        <w:t>С начала 2025 года золото подорожало примерно на 42% (в долларах за унцию). В конце сентября драгметалл обновил исторический максимум, превысив отметку 3 800 долларов за унцию.</w:t>
      </w:r>
    </w:p>
    <w:p w14:paraId="3FEA99D8" w14:textId="77777777" w:rsidR="002259B6" w:rsidRPr="00F57CD1" w:rsidRDefault="002259B6" w:rsidP="002259B6">
      <w:r w:rsidRPr="00F57CD1">
        <w:t>Россияне активно покупают золото. В 2024 году потребительский спрос достиг 75,6 тонны — максимум с 2013 года. В 2025 году тренд усилился: только в III квартале было приобретено более 19,5 тонны.</w:t>
      </w:r>
    </w:p>
    <w:p w14:paraId="261CC631" w14:textId="77777777" w:rsidR="002259B6" w:rsidRPr="00F57CD1" w:rsidRDefault="002259B6" w:rsidP="002259B6">
      <w:r w:rsidRPr="00F57CD1">
        <w:t>Купить золото можно несколькими способами:</w:t>
      </w:r>
    </w:p>
    <w:p w14:paraId="38EC0DA8" w14:textId="77777777" w:rsidR="002259B6" w:rsidRPr="00F57CD1" w:rsidRDefault="002259B6" w:rsidP="002259B6">
      <w:r w:rsidRPr="00F57CD1">
        <w:t>физические слитки (без НДС с 2022 года),</w:t>
      </w:r>
    </w:p>
    <w:p w14:paraId="52D4C74A" w14:textId="77777777" w:rsidR="002259B6" w:rsidRPr="00F57CD1" w:rsidRDefault="002259B6" w:rsidP="002259B6">
      <w:r w:rsidRPr="00F57CD1">
        <w:t>монеты,</w:t>
      </w:r>
    </w:p>
    <w:p w14:paraId="47EE32E1" w14:textId="77777777" w:rsidR="002259B6" w:rsidRPr="00F57CD1" w:rsidRDefault="002259B6" w:rsidP="002259B6">
      <w:r w:rsidRPr="00F57CD1">
        <w:t>обезличенные металлические счета (ОМС),</w:t>
      </w:r>
    </w:p>
    <w:p w14:paraId="1822C924" w14:textId="77777777" w:rsidR="002259B6" w:rsidRPr="00F57CD1" w:rsidRDefault="002259B6" w:rsidP="002259B6">
      <w:r w:rsidRPr="00F57CD1">
        <w:t>биржевые фонды на золото.</w:t>
      </w:r>
    </w:p>
    <w:p w14:paraId="098B3708" w14:textId="77777777" w:rsidR="002259B6" w:rsidRPr="00F57CD1" w:rsidRDefault="002259B6" w:rsidP="002259B6">
      <w:r w:rsidRPr="00F57CD1">
        <w:t>Минусы: золото не даёт процентов — вы зарабатываете только на росте цены. Цена может как расти, так и падать. После стремительного роста рынок выглядит локально перегретым, поэтому в 2026 году возможны откаты на 5–15% без изменения долгосрочного тренда.</w:t>
      </w:r>
    </w:p>
    <w:p w14:paraId="3CCAF64A" w14:textId="77777777" w:rsidR="002259B6" w:rsidRPr="00F57CD1" w:rsidRDefault="002259B6" w:rsidP="002259B6">
      <w:r w:rsidRPr="00F57CD1">
        <w:lastRenderedPageBreak/>
        <w:t>Кому подходит: тем, кто хочет защититься от ослабления рубля и инфляции на длинном горизонте и готов к краткосрочной волатильности.</w:t>
      </w:r>
    </w:p>
    <w:p w14:paraId="6A00484A" w14:textId="50805109" w:rsidR="00355565" w:rsidRDefault="002259B6" w:rsidP="002259B6">
      <w:hyperlink r:id="rId33" w:history="1">
        <w:r w:rsidRPr="00F57CD1">
          <w:rPr>
            <w:rStyle w:val="Hyperlink"/>
          </w:rPr>
          <w:t>https://bank.yuga.ru/newsfeed/6872/</w:t>
        </w:r>
      </w:hyperlink>
    </w:p>
    <w:p w14:paraId="2D903687" w14:textId="37020FF3" w:rsidR="00AB4047" w:rsidRDefault="00AB4047" w:rsidP="00AB4047">
      <w:pPr>
        <w:pStyle w:val="Heading2"/>
        <w:rPr>
          <w:lang w:val="en-US"/>
        </w:rPr>
      </w:pPr>
      <w:bookmarkStart w:id="84" w:name="_Toc234824208"/>
      <w:r>
        <w:t>АиФ Тюмень</w:t>
      </w:r>
      <w:r w:rsidRPr="00AB4047">
        <w:t xml:space="preserve">, 11.07.2026, </w:t>
      </w:r>
      <w:r w:rsidRPr="00AB4047">
        <w:t>С 1 сентября 2026 стартует новый налоговый вычет на долгосрочные сбережения</w:t>
      </w:r>
      <w:bookmarkEnd w:id="84"/>
    </w:p>
    <w:p w14:paraId="574DDDF8" w14:textId="77777777" w:rsidR="00AB4047" w:rsidRPr="00AB4047" w:rsidRDefault="00AB4047" w:rsidP="00AB4047">
      <w:pPr>
        <w:pStyle w:val="Heading3"/>
      </w:pPr>
      <w:bookmarkStart w:id="85" w:name="_Toc234824209"/>
      <w:r w:rsidRPr="00AB4047">
        <w:t>С</w:t>
      </w:r>
      <w:r w:rsidRPr="00AB4047">
        <w:rPr>
          <w:lang w:val="en-US"/>
        </w:rPr>
        <w:t> </w:t>
      </w:r>
      <w:r w:rsidRPr="00AB4047">
        <w:t>1</w:t>
      </w:r>
      <w:r w:rsidRPr="00AB4047">
        <w:rPr>
          <w:lang w:val="en-US"/>
        </w:rPr>
        <w:t> </w:t>
      </w:r>
      <w:r w:rsidRPr="00AB4047">
        <w:t>сентября 2026 года в</w:t>
      </w:r>
      <w:r w:rsidRPr="00AB4047">
        <w:rPr>
          <w:lang w:val="en-US"/>
        </w:rPr>
        <w:t> </w:t>
      </w:r>
      <w:r w:rsidRPr="00AB4047">
        <w:t>России заработает новый механизм финансовой поддержки жителей, решивших позаботиться о</w:t>
      </w:r>
      <w:r w:rsidRPr="00AB4047">
        <w:rPr>
          <w:lang w:val="en-US"/>
        </w:rPr>
        <w:t> </w:t>
      </w:r>
      <w:r w:rsidRPr="00AB4047">
        <w:t>своем капитале на</w:t>
      </w:r>
      <w:r w:rsidRPr="00AB4047">
        <w:rPr>
          <w:lang w:val="en-US"/>
        </w:rPr>
        <w:t> </w:t>
      </w:r>
      <w:r w:rsidRPr="00AB4047">
        <w:t>десятилетия вперед. Речь идет о</w:t>
      </w:r>
      <w:r w:rsidRPr="00AB4047">
        <w:rPr>
          <w:lang w:val="en-US"/>
        </w:rPr>
        <w:t> </w:t>
      </w:r>
      <w:r w:rsidRPr="00AB4047">
        <w:t>налоговом вычете по</w:t>
      </w:r>
      <w:r w:rsidRPr="00AB4047">
        <w:rPr>
          <w:lang w:val="en-US"/>
        </w:rPr>
        <w:t> </w:t>
      </w:r>
      <w:r w:rsidRPr="00AB4047">
        <w:t>взносам в</w:t>
      </w:r>
      <w:r w:rsidRPr="00AB4047">
        <w:rPr>
          <w:lang w:val="en-US"/>
        </w:rPr>
        <w:t> </w:t>
      </w:r>
      <w:r w:rsidRPr="00AB4047">
        <w:t>рамках программы долгосрочных сбережений.</w:t>
      </w:r>
      <w:bookmarkEnd w:id="85"/>
    </w:p>
    <w:p w14:paraId="6149698E" w14:textId="77777777" w:rsidR="00AB4047" w:rsidRPr="00AB4047" w:rsidRDefault="00AB4047" w:rsidP="00AB4047">
      <w:r w:rsidRPr="00AB4047">
        <w:t>Главная цель этого вычета</w:t>
      </w:r>
      <w:r w:rsidRPr="00AB4047">
        <w:rPr>
          <w:lang w:val="en-US"/>
        </w:rPr>
        <w:t> </w:t>
      </w:r>
      <w:r w:rsidRPr="00AB4047">
        <w:t>— сформировать у</w:t>
      </w:r>
      <w:r w:rsidRPr="00AB4047">
        <w:rPr>
          <w:lang w:val="en-US"/>
        </w:rPr>
        <w:t> </w:t>
      </w:r>
      <w:r w:rsidRPr="00AB4047">
        <w:t>россиян устойчивую привычку откладывать средства на</w:t>
      </w:r>
      <w:r w:rsidRPr="00AB4047">
        <w:rPr>
          <w:lang w:val="en-US"/>
        </w:rPr>
        <w:t> </w:t>
      </w:r>
      <w:r w:rsidRPr="00AB4047">
        <w:t>длительную перспективу. Механизм позволяет вернуть часть ранее уплаченного НДФЛ, фактически увеличивая доходность накоплений.</w:t>
      </w:r>
    </w:p>
    <w:p w14:paraId="58634D18" w14:textId="77777777" w:rsidR="00AB4047" w:rsidRPr="00AB4047" w:rsidRDefault="00AB4047" w:rsidP="00AB4047">
      <w:r w:rsidRPr="00AB4047">
        <w:t>«При помощи этого инструмента долгосрочные сбережения превращаются не</w:t>
      </w:r>
      <w:r w:rsidRPr="00AB4047">
        <w:rPr>
          <w:lang w:val="en-US"/>
        </w:rPr>
        <w:t> </w:t>
      </w:r>
      <w:r w:rsidRPr="00AB4047">
        <w:t>в</w:t>
      </w:r>
      <w:r w:rsidRPr="00AB4047">
        <w:rPr>
          <w:lang w:val="en-US"/>
        </w:rPr>
        <w:t> </w:t>
      </w:r>
      <w:r w:rsidRPr="00AB4047">
        <w:t>обременительную обязанность, а</w:t>
      </w:r>
      <w:r w:rsidRPr="00AB4047">
        <w:rPr>
          <w:lang w:val="en-US"/>
        </w:rPr>
        <w:t> </w:t>
      </w:r>
      <w:r w:rsidRPr="00AB4047">
        <w:t>в</w:t>
      </w:r>
      <w:r w:rsidRPr="00AB4047">
        <w:rPr>
          <w:lang w:val="en-US"/>
        </w:rPr>
        <w:t> </w:t>
      </w:r>
      <w:r w:rsidRPr="00AB4047">
        <w:t>разумную стратегию, приносящую ощутимую финансовую выгоду»,</w:t>
      </w:r>
      <w:r w:rsidRPr="00AB4047">
        <w:rPr>
          <w:lang w:val="en-US"/>
        </w:rPr>
        <w:t> </w:t>
      </w:r>
      <w:r w:rsidRPr="00AB4047">
        <w:t>— отмечает</w:t>
      </w:r>
      <w:r w:rsidRPr="00AB4047">
        <w:rPr>
          <w:lang w:val="en-US"/>
        </w:rPr>
        <w:t> </w:t>
      </w:r>
      <w:r w:rsidRPr="00AB4047">
        <w:t>профессор Финансового университета при Правительстве РФ</w:t>
      </w:r>
      <w:r w:rsidRPr="00AB4047">
        <w:rPr>
          <w:lang w:val="en-US"/>
        </w:rPr>
        <w:t> </w:t>
      </w:r>
      <w:r w:rsidRPr="00AB4047">
        <w:t>Надежда Капустина.</w:t>
      </w:r>
    </w:p>
    <w:p w14:paraId="749169C2" w14:textId="77777777" w:rsidR="00AB4047" w:rsidRPr="003A5AFC" w:rsidRDefault="00AB4047" w:rsidP="00AB4047">
      <w:r w:rsidRPr="00AB4047">
        <w:t>Претендовать на</w:t>
      </w:r>
      <w:r w:rsidRPr="00AB4047">
        <w:rPr>
          <w:lang w:val="en-US"/>
        </w:rPr>
        <w:t> </w:t>
      </w:r>
      <w:r w:rsidRPr="00AB4047">
        <w:t>выплату сможет каждый налоговый резидент страны, имеющий официальный доход. Важное условие: вернуть можно только те</w:t>
      </w:r>
      <w:r w:rsidRPr="00AB4047">
        <w:rPr>
          <w:lang w:val="en-US"/>
        </w:rPr>
        <w:t> </w:t>
      </w:r>
      <w:r w:rsidRPr="00AB4047">
        <w:t>суммы, которые ранее были реально перечислены в</w:t>
      </w:r>
      <w:r w:rsidRPr="00AB4047">
        <w:rPr>
          <w:lang w:val="en-US"/>
        </w:rPr>
        <w:t> </w:t>
      </w:r>
      <w:r w:rsidRPr="00AB4047">
        <w:t>бюджет в</w:t>
      </w:r>
      <w:r w:rsidRPr="00AB4047">
        <w:rPr>
          <w:lang w:val="en-US"/>
        </w:rPr>
        <w:t> </w:t>
      </w:r>
      <w:r w:rsidRPr="00AB4047">
        <w:t xml:space="preserve">виде налогов. </w:t>
      </w:r>
      <w:r w:rsidRPr="003A5AFC">
        <w:t>При этом государство устанавливает потолок</w:t>
      </w:r>
      <w:r w:rsidRPr="00AB4047">
        <w:rPr>
          <w:lang w:val="en-US"/>
        </w:rPr>
        <w:t> </w:t>
      </w:r>
      <w:r w:rsidRPr="003A5AFC">
        <w:t>— вычет можно получить с</w:t>
      </w:r>
      <w:r w:rsidRPr="00AB4047">
        <w:rPr>
          <w:lang w:val="en-US"/>
        </w:rPr>
        <w:t> </w:t>
      </w:r>
      <w:r w:rsidRPr="003A5AFC">
        <w:t>суммы взносов до</w:t>
      </w:r>
      <w:r w:rsidRPr="00AB4047">
        <w:rPr>
          <w:lang w:val="en-US"/>
        </w:rPr>
        <w:t> </w:t>
      </w:r>
      <w:r w:rsidRPr="003A5AFC">
        <w:t>400</w:t>
      </w:r>
      <w:r w:rsidRPr="00AB4047">
        <w:rPr>
          <w:lang w:val="en-US"/>
        </w:rPr>
        <w:t> </w:t>
      </w:r>
      <w:r w:rsidRPr="003A5AFC">
        <w:t>000 рублей в</w:t>
      </w:r>
      <w:r w:rsidRPr="00AB4047">
        <w:rPr>
          <w:lang w:val="en-US"/>
        </w:rPr>
        <w:t> </w:t>
      </w:r>
      <w:r w:rsidRPr="003A5AFC">
        <w:t>год. Все, что внесено сверх этого лимита, дополнительной налоговой льготой уже не</w:t>
      </w:r>
      <w:r w:rsidRPr="00AB4047">
        <w:rPr>
          <w:lang w:val="en-US"/>
        </w:rPr>
        <w:t> </w:t>
      </w:r>
      <w:r w:rsidRPr="003A5AFC">
        <w:t>облагается.</w:t>
      </w:r>
    </w:p>
    <w:p w14:paraId="099321BB" w14:textId="77777777" w:rsidR="00AB4047" w:rsidRPr="003A5AFC" w:rsidRDefault="00AB4047" w:rsidP="00AB4047">
      <w:r w:rsidRPr="003A5AFC">
        <w:t>Одной из</w:t>
      </w:r>
      <w:r w:rsidRPr="00AB4047">
        <w:rPr>
          <w:lang w:val="en-US"/>
        </w:rPr>
        <w:t> </w:t>
      </w:r>
      <w:r w:rsidRPr="003A5AFC">
        <w:t>ключевых особенностей новой системы станет максимальное упрощение всех процедур. Власти учли опасения вкладчиков перед очередями и</w:t>
      </w:r>
      <w:r w:rsidRPr="00AB4047">
        <w:rPr>
          <w:lang w:val="en-US"/>
        </w:rPr>
        <w:t> </w:t>
      </w:r>
      <w:r w:rsidRPr="003A5AFC">
        <w:t>бумажной волокитой. Как поясняют специалисты, теперь львиную долю работы за</w:t>
      </w:r>
      <w:r w:rsidRPr="00AB4047">
        <w:rPr>
          <w:lang w:val="en-US"/>
        </w:rPr>
        <w:t> </w:t>
      </w:r>
      <w:r w:rsidRPr="003A5AFC">
        <w:t>человека сделают финансовые организации и</w:t>
      </w:r>
      <w:r w:rsidRPr="00AB4047">
        <w:rPr>
          <w:lang w:val="en-US"/>
        </w:rPr>
        <w:t> </w:t>
      </w:r>
      <w:r w:rsidRPr="003A5AFC">
        <w:t>налоговая служба.</w:t>
      </w:r>
    </w:p>
    <w:p w14:paraId="6C81A5C6" w14:textId="77777777" w:rsidR="00AB4047" w:rsidRPr="003A5AFC" w:rsidRDefault="00AB4047" w:rsidP="00AB4047">
      <w:r w:rsidRPr="003A5AFC">
        <w:t>«Примечательна тенденция к</w:t>
      </w:r>
      <w:r w:rsidRPr="00AB4047">
        <w:rPr>
          <w:lang w:val="en-US"/>
        </w:rPr>
        <w:t> </w:t>
      </w:r>
      <w:r w:rsidRPr="003A5AFC">
        <w:t>упрощению всей процедуры. Фонд, с</w:t>
      </w:r>
      <w:r w:rsidRPr="00AB4047">
        <w:rPr>
          <w:lang w:val="en-US"/>
        </w:rPr>
        <w:t> </w:t>
      </w:r>
      <w:r w:rsidRPr="003A5AFC">
        <w:t>которым заключен договор, самостоятельно передает сведения о</w:t>
      </w:r>
      <w:r w:rsidRPr="00AB4047">
        <w:rPr>
          <w:lang w:val="en-US"/>
        </w:rPr>
        <w:t> </w:t>
      </w:r>
      <w:r w:rsidRPr="003A5AFC">
        <w:t>поступивших взносах в</w:t>
      </w:r>
      <w:r w:rsidRPr="00AB4047">
        <w:rPr>
          <w:lang w:val="en-US"/>
        </w:rPr>
        <w:t> </w:t>
      </w:r>
      <w:r w:rsidRPr="003A5AFC">
        <w:t>налоговый орган. Затем гражданину остается лишь дождаться появления в</w:t>
      </w:r>
      <w:r w:rsidRPr="00AB4047">
        <w:rPr>
          <w:lang w:val="en-US"/>
        </w:rPr>
        <w:t> </w:t>
      </w:r>
      <w:r w:rsidRPr="003A5AFC">
        <w:t>личном кабинете налогоплательщика предзаполненного заявления и</w:t>
      </w:r>
      <w:r w:rsidRPr="00AB4047">
        <w:rPr>
          <w:lang w:val="en-US"/>
        </w:rPr>
        <w:t> </w:t>
      </w:r>
      <w:r w:rsidRPr="003A5AFC">
        <w:t>подтвердить содержащиеся в</w:t>
      </w:r>
      <w:r w:rsidRPr="00AB4047">
        <w:rPr>
          <w:lang w:val="en-US"/>
        </w:rPr>
        <w:t> </w:t>
      </w:r>
      <w:r w:rsidRPr="003A5AFC">
        <w:t>нем данные»,</w:t>
      </w:r>
      <w:r w:rsidRPr="00AB4047">
        <w:rPr>
          <w:lang w:val="en-US"/>
        </w:rPr>
        <w:t> </w:t>
      </w:r>
      <w:r w:rsidRPr="003A5AFC">
        <w:t>— подчеркивает</w:t>
      </w:r>
      <w:r w:rsidRPr="00AB4047">
        <w:rPr>
          <w:lang w:val="en-US"/>
        </w:rPr>
        <w:t> </w:t>
      </w:r>
      <w:r w:rsidRPr="003A5AFC">
        <w:t>доцент кафедры налогов и</w:t>
      </w:r>
      <w:r w:rsidRPr="00AB4047">
        <w:rPr>
          <w:lang w:val="en-US"/>
        </w:rPr>
        <w:t> </w:t>
      </w:r>
      <w:r w:rsidRPr="003A5AFC">
        <w:t>налогового администрирования Финансового университета при Правительстве РФ</w:t>
      </w:r>
      <w:r w:rsidRPr="00AB4047">
        <w:rPr>
          <w:lang w:val="en-US"/>
        </w:rPr>
        <w:t> </w:t>
      </w:r>
      <w:r w:rsidRPr="003A5AFC">
        <w:t>Дмитрий Морковкин.</w:t>
      </w:r>
    </w:p>
    <w:p w14:paraId="44C18887" w14:textId="77777777" w:rsidR="00AB4047" w:rsidRPr="003A5AFC" w:rsidRDefault="00AB4047" w:rsidP="00AB4047">
      <w:r w:rsidRPr="003A5AFC">
        <w:t>Такой подход делает финансовый инструмент доступным даже для тех, кто далек от</w:t>
      </w:r>
      <w:r w:rsidRPr="00AB4047">
        <w:rPr>
          <w:lang w:val="en-US"/>
        </w:rPr>
        <w:t> </w:t>
      </w:r>
      <w:r w:rsidRPr="003A5AFC">
        <w:t>бухгалтерии и</w:t>
      </w:r>
      <w:r w:rsidRPr="00AB4047">
        <w:rPr>
          <w:lang w:val="en-US"/>
        </w:rPr>
        <w:t> </w:t>
      </w:r>
      <w:r w:rsidRPr="003A5AFC">
        <w:t>опасается сложных деклараций.</w:t>
      </w:r>
    </w:p>
    <w:p w14:paraId="4F9F7696" w14:textId="77777777" w:rsidR="00AB4047" w:rsidRPr="003A5AFC" w:rsidRDefault="00AB4047" w:rsidP="00AB4047">
      <w:r w:rsidRPr="003A5AFC">
        <w:t>Размер реального возврата «на</w:t>
      </w:r>
      <w:r w:rsidRPr="00AB4047">
        <w:rPr>
          <w:lang w:val="en-US"/>
        </w:rPr>
        <w:t> </w:t>
      </w:r>
      <w:r w:rsidRPr="003A5AFC">
        <w:t>руки» будет зависеть от</w:t>
      </w:r>
      <w:r w:rsidRPr="00AB4047">
        <w:rPr>
          <w:lang w:val="en-US"/>
        </w:rPr>
        <w:t> </w:t>
      </w:r>
      <w:r w:rsidRPr="003A5AFC">
        <w:t>двух факторов: объема внесенных на</w:t>
      </w:r>
      <w:r w:rsidRPr="00AB4047">
        <w:rPr>
          <w:lang w:val="en-US"/>
        </w:rPr>
        <w:t> </w:t>
      </w:r>
      <w:r w:rsidRPr="003A5AFC">
        <w:t>счет средств и</w:t>
      </w:r>
      <w:r w:rsidRPr="00AB4047">
        <w:rPr>
          <w:lang w:val="en-US"/>
        </w:rPr>
        <w:t> </w:t>
      </w:r>
      <w:r w:rsidRPr="003A5AFC">
        <w:t>налоговой ставки конкретного человека. Участник программы, вносящий крупные суммы и</w:t>
      </w:r>
      <w:r w:rsidRPr="00AB4047">
        <w:rPr>
          <w:lang w:val="en-US"/>
        </w:rPr>
        <w:t> </w:t>
      </w:r>
      <w:r w:rsidRPr="003A5AFC">
        <w:t>уплачивающий налог по</w:t>
      </w:r>
      <w:r w:rsidRPr="00AB4047">
        <w:rPr>
          <w:lang w:val="en-US"/>
        </w:rPr>
        <w:t> </w:t>
      </w:r>
      <w:r w:rsidRPr="003A5AFC">
        <w:t>повышенной ставке, получит более весомую компенсацию, в</w:t>
      </w:r>
      <w:r w:rsidRPr="00AB4047">
        <w:rPr>
          <w:lang w:val="en-US"/>
        </w:rPr>
        <w:t> </w:t>
      </w:r>
      <w:r w:rsidRPr="003A5AFC">
        <w:t>то</w:t>
      </w:r>
      <w:r w:rsidRPr="00AB4047">
        <w:rPr>
          <w:lang w:val="en-US"/>
        </w:rPr>
        <w:t> </w:t>
      </w:r>
      <w:r w:rsidRPr="003A5AFC">
        <w:t>время как при скромных взносах возврат будет пропорционально меньше.</w:t>
      </w:r>
    </w:p>
    <w:p w14:paraId="339546A3" w14:textId="77777777" w:rsidR="00AB4047" w:rsidRPr="003A5AFC" w:rsidRDefault="00AB4047" w:rsidP="00AB4047">
      <w:r w:rsidRPr="003A5AFC">
        <w:t>Однако эксперты предупреждают, что налоговая льгота</w:t>
      </w:r>
      <w:r w:rsidRPr="00AB4047">
        <w:rPr>
          <w:lang w:val="en-US"/>
        </w:rPr>
        <w:t> </w:t>
      </w:r>
      <w:r w:rsidRPr="003A5AFC">
        <w:t>— это своего рода «кредит доверия» от</w:t>
      </w:r>
      <w:r w:rsidRPr="00AB4047">
        <w:rPr>
          <w:lang w:val="en-US"/>
        </w:rPr>
        <w:t> </w:t>
      </w:r>
      <w:r w:rsidRPr="003A5AFC">
        <w:t xml:space="preserve">государства. Если человек решит расторгнуть договор досрочно или заберет </w:t>
      </w:r>
      <w:r w:rsidRPr="003A5AFC">
        <w:lastRenderedPageBreak/>
        <w:t>выплаты ранее установленного пятилетнего срока, полученный вычет придется вернуть в</w:t>
      </w:r>
      <w:r w:rsidRPr="00AB4047">
        <w:rPr>
          <w:lang w:val="en-US"/>
        </w:rPr>
        <w:t> </w:t>
      </w:r>
      <w:r w:rsidRPr="003A5AFC">
        <w:t>казну.</w:t>
      </w:r>
    </w:p>
    <w:p w14:paraId="13333246" w14:textId="335F1D09" w:rsidR="00AB4047" w:rsidRPr="003A5AFC" w:rsidRDefault="00AB4047" w:rsidP="00AB4047">
      <w:hyperlink r:id="rId34" w:history="1">
        <w:r w:rsidRPr="00E34B15">
          <w:rPr>
            <w:rStyle w:val="Hyperlink"/>
            <w:lang w:val="en-US"/>
          </w:rPr>
          <w:t>https</w:t>
        </w:r>
        <w:r w:rsidRPr="003A5AFC">
          <w:rPr>
            <w:rStyle w:val="Hyperlink"/>
          </w:rPr>
          <w:t>://</w:t>
        </w:r>
        <w:r w:rsidRPr="00E34B15">
          <w:rPr>
            <w:rStyle w:val="Hyperlink"/>
            <w:lang w:val="en-US"/>
          </w:rPr>
          <w:t>tmn</w:t>
        </w:r>
        <w:r w:rsidRPr="003A5AFC">
          <w:rPr>
            <w:rStyle w:val="Hyperlink"/>
          </w:rPr>
          <w:t>.</w:t>
        </w:r>
        <w:r w:rsidRPr="00E34B15">
          <w:rPr>
            <w:rStyle w:val="Hyperlink"/>
            <w:lang w:val="en-US"/>
          </w:rPr>
          <w:t>aif</w:t>
        </w:r>
        <w:r w:rsidRPr="003A5AFC">
          <w:rPr>
            <w:rStyle w:val="Hyperlink"/>
          </w:rPr>
          <w:t>.</w:t>
        </w:r>
        <w:r w:rsidRPr="00E34B15">
          <w:rPr>
            <w:rStyle w:val="Hyperlink"/>
            <w:lang w:val="en-US"/>
          </w:rPr>
          <w:t>ru</w:t>
        </w:r>
        <w:r w:rsidRPr="003A5AFC">
          <w:rPr>
            <w:rStyle w:val="Hyperlink"/>
          </w:rPr>
          <w:t>/</w:t>
        </w:r>
        <w:r w:rsidRPr="00E34B15">
          <w:rPr>
            <w:rStyle w:val="Hyperlink"/>
            <w:lang w:val="en-US"/>
          </w:rPr>
          <w:t>society</w:t>
        </w:r>
        <w:r w:rsidRPr="003A5AFC">
          <w:rPr>
            <w:rStyle w:val="Hyperlink"/>
          </w:rPr>
          <w:t>/</w:t>
        </w:r>
        <w:r w:rsidRPr="00E34B15">
          <w:rPr>
            <w:rStyle w:val="Hyperlink"/>
            <w:lang w:val="en-US"/>
          </w:rPr>
          <w:t>s</w:t>
        </w:r>
        <w:r w:rsidRPr="003A5AFC">
          <w:rPr>
            <w:rStyle w:val="Hyperlink"/>
          </w:rPr>
          <w:t>-1-</w:t>
        </w:r>
        <w:r w:rsidRPr="00E34B15">
          <w:rPr>
            <w:rStyle w:val="Hyperlink"/>
            <w:lang w:val="en-US"/>
          </w:rPr>
          <w:t>sentyabrya</w:t>
        </w:r>
        <w:r w:rsidRPr="003A5AFC">
          <w:rPr>
            <w:rStyle w:val="Hyperlink"/>
          </w:rPr>
          <w:t>-2026-</w:t>
        </w:r>
        <w:r w:rsidRPr="00E34B15">
          <w:rPr>
            <w:rStyle w:val="Hyperlink"/>
            <w:lang w:val="en-US"/>
          </w:rPr>
          <w:t>startuet</w:t>
        </w:r>
        <w:r w:rsidRPr="003A5AFC">
          <w:rPr>
            <w:rStyle w:val="Hyperlink"/>
          </w:rPr>
          <w:t>-</w:t>
        </w:r>
        <w:r w:rsidRPr="00E34B15">
          <w:rPr>
            <w:rStyle w:val="Hyperlink"/>
            <w:lang w:val="en-US"/>
          </w:rPr>
          <w:t>novyy</w:t>
        </w:r>
        <w:r w:rsidRPr="003A5AFC">
          <w:rPr>
            <w:rStyle w:val="Hyperlink"/>
          </w:rPr>
          <w:t>-</w:t>
        </w:r>
        <w:r w:rsidRPr="00E34B15">
          <w:rPr>
            <w:rStyle w:val="Hyperlink"/>
            <w:lang w:val="en-US"/>
          </w:rPr>
          <w:t>nalogovyy</w:t>
        </w:r>
        <w:r w:rsidRPr="003A5AFC">
          <w:rPr>
            <w:rStyle w:val="Hyperlink"/>
          </w:rPr>
          <w:t>-</w:t>
        </w:r>
        <w:r w:rsidRPr="00E34B15">
          <w:rPr>
            <w:rStyle w:val="Hyperlink"/>
            <w:lang w:val="en-US"/>
          </w:rPr>
          <w:t>vychet</w:t>
        </w:r>
        <w:r w:rsidRPr="003A5AFC">
          <w:rPr>
            <w:rStyle w:val="Hyperlink"/>
          </w:rPr>
          <w:t>-</w:t>
        </w:r>
        <w:r w:rsidRPr="00E34B15">
          <w:rPr>
            <w:rStyle w:val="Hyperlink"/>
            <w:lang w:val="en-US"/>
          </w:rPr>
          <w:t>na</w:t>
        </w:r>
        <w:r w:rsidRPr="003A5AFC">
          <w:rPr>
            <w:rStyle w:val="Hyperlink"/>
          </w:rPr>
          <w:t>-</w:t>
        </w:r>
        <w:r w:rsidRPr="00E34B15">
          <w:rPr>
            <w:rStyle w:val="Hyperlink"/>
            <w:lang w:val="en-US"/>
          </w:rPr>
          <w:t>dolgosrochnye</w:t>
        </w:r>
        <w:r w:rsidRPr="003A5AFC">
          <w:rPr>
            <w:rStyle w:val="Hyperlink"/>
          </w:rPr>
          <w:t>-</w:t>
        </w:r>
        <w:r w:rsidRPr="00E34B15">
          <w:rPr>
            <w:rStyle w:val="Hyperlink"/>
            <w:lang w:val="en-US"/>
          </w:rPr>
          <w:t>sberezheniya</w:t>
        </w:r>
      </w:hyperlink>
      <w:r w:rsidRPr="003A5AFC">
        <w:t xml:space="preserve"> </w:t>
      </w:r>
    </w:p>
    <w:p w14:paraId="2F4C9B65" w14:textId="50D0B067" w:rsidR="004E4365" w:rsidRDefault="004E4365" w:rsidP="004E4365">
      <w:pPr>
        <w:pStyle w:val="Heading2"/>
      </w:pPr>
      <w:bookmarkStart w:id="86" w:name="_Toc234824210"/>
      <w:r>
        <w:t>МК</w:t>
      </w:r>
      <w:r>
        <w:t xml:space="preserve"> Мурманск</w:t>
      </w:r>
      <w:r>
        <w:t>, 11.07.2026</w:t>
      </w:r>
      <w:r w:rsidRPr="00AB4047">
        <w:t xml:space="preserve">, </w:t>
      </w:r>
      <w:r>
        <w:t>Скрупулезно фиксируйте каждую трату. Эксперт дал советы северянам, как начать копить</w:t>
      </w:r>
      <w:bookmarkEnd w:id="86"/>
    </w:p>
    <w:p w14:paraId="28F23BA6" w14:textId="77777777" w:rsidR="004E4365" w:rsidRDefault="004E4365" w:rsidP="004E4365">
      <w:pPr>
        <w:pStyle w:val="Heading3"/>
      </w:pPr>
      <w:bookmarkStart w:id="87" w:name="_Toc234824211"/>
      <w:r>
        <w:t>Откладывать деньги можно даже в том случае, если человек не обладает большими суммами. Для этого нужно знать, как следить за тратами. Алексей Денисов, вице-президент Национальной ассоциации негосударственных пенсионных фондов (НАПФ), дал советы северянам, как действительно начать копить деньги и с какой суммы лучше начинать.</w:t>
      </w:r>
      <w:bookmarkEnd w:id="87"/>
    </w:p>
    <w:p w14:paraId="6FE70D7E" w14:textId="77777777" w:rsidR="004E4365" w:rsidRDefault="004E4365" w:rsidP="004E4365">
      <w:r>
        <w:t>Запишите все траты</w:t>
      </w:r>
    </w:p>
    <w:p w14:paraId="0DFD91D6" w14:textId="77777777" w:rsidR="004E4365" w:rsidRDefault="004E4365" w:rsidP="004E4365">
      <w:r>
        <w:t>Многие полагают, что для формирования капитала нужны большие деньги, но на практике привычка копить приживется только тогда, когда человек начнет видеть свои собственные средства. Если денег почти нет, начинать нужно не с конкретной суммы, а с одного единственного действия – фиксации расходов. В первые три-четыре месяца стоит фиксировать абсолютно каждую покупку: проезд в транспорте, случайный кофе, подписки на сервисы или чаевые. Записывать траты лучше ежедневно в простой таблице или банковском приложении, превращая этот процесс в полезную финансовую привычку. Как правило, после сбора данных за квартал люди обнаруживают, что около 15% дохода уходит на обязательные платежи, 76% – на необходимые товары и услуги, а оставшиеся 9% незаметно тратятся на спонтанные желания или решение внезапных задач. Именно из отказа от этих спонтанных трат и нужно формировать первый капитал.</w:t>
      </w:r>
    </w:p>
    <w:p w14:paraId="53D08A58" w14:textId="77777777" w:rsidR="004E4365" w:rsidRDefault="004E4365" w:rsidP="004E4365">
      <w:r>
        <w:t>Как срезать необязательные траты</w:t>
      </w:r>
    </w:p>
    <w:p w14:paraId="02583660" w14:textId="77777777" w:rsidR="004E4365" w:rsidRDefault="004E4365" w:rsidP="004E4365">
      <w:r>
        <w:t>Необязательные траты можно оптимизировать, чтобы выделить комфортный минимум для сбережений. Начинать следует с малой суммы – пусть это будет стоимость одной чашки кофе в день или всего две-три тысячи рублей в месяц. Главное условие для закрепления привычки – постоянство и финансовая дисциплина, а не размер взноса. В целом на накопления стоит отчислять около пяти процентов от общего дохода: два процента можно направлять в копилку для текущих непредвиденных расходов, а три процента – на формирование финансовой подушки на отдаленное будущее.</w:t>
      </w:r>
    </w:p>
    <w:p w14:paraId="0D2AC3A4" w14:textId="77777777" w:rsidR="004E4365" w:rsidRDefault="004E4365" w:rsidP="004E4365">
      <w:r>
        <w:t>Открытие нескольких счетов также имеет смысл, если у вас много разных финансовых целей: разделяя деньги физически, вы сократите риск спонтанных трат и сможете наглядно видеть прогресс каждой отдельной цели. Для краткосрочных целей подойдут пополняемые счета, откуда можно быстро снять средства без потерь.</w:t>
      </w:r>
    </w:p>
    <w:p w14:paraId="3CA017FD" w14:textId="77777777" w:rsidR="004E4365" w:rsidRDefault="004E4365" w:rsidP="004E4365">
      <w:r>
        <w:t xml:space="preserve">А вот для долгосрочных целей лучше использовать Программу долгосрочных сбережений (ПДС). Ее главный плюс – софинансирование: государство добавляет до тридцати шести тысяч рублей в год к вашим взносам в течение первых десяти лет участия в Программе. Также для работающих участников действуют налоговые льготы: ежегодно можно возвращать от 13% до 22% вложений с суммы до четырехсот тысяч рублей. Кроме того, все накопления защищены государственными гарантиями Агентства по страхованию вкладов (АСВ) на сумму до 2,8 миллиона рублей. Отдельно в полном </w:t>
      </w:r>
      <w:r>
        <w:lastRenderedPageBreak/>
        <w:t>объеме защищены переведенные в программу средства накопительной пенсии из системы обязательного пенсионного страхования (ОПС), средства, полученные от государства по софинансированию, и доход от их инвестирования.</w:t>
      </w:r>
    </w:p>
    <w:p w14:paraId="64C5123A" w14:textId="77777777" w:rsidR="004E4365" w:rsidRDefault="004E4365" w:rsidP="004E4365">
      <w:r>
        <w:t>Давайте подсчитаем</w:t>
      </w:r>
    </w:p>
    <w:p w14:paraId="77591701" w14:textId="77777777" w:rsidR="004E4365" w:rsidRDefault="004E4365" w:rsidP="004E4365">
      <w:r>
        <w:t>Чтобы понять масштаб эффекта маленьких шагов, достаточно взглянуть на простую математику. Если откладывать в ПДС по 3 тысячи рублей в месяц – это всего 100 рублей в день, то за 15 лет можно накопить около 2,3 миллиона рублей, из которых ваши собственные средства составят 540 тысяч рублей. Основная же часть капитала будет сформирована за счет государственного софинансирования, налоговых льгот и начисленного инвестиционного дохода. Эту сумму можно будет или сразу забрать единовременно, или оформить периодические выплаты – порядка 19 тысяч рублей в месяц на протяжении десяти лет.</w:t>
      </w:r>
    </w:p>
    <w:p w14:paraId="7F8418E7" w14:textId="2510F299" w:rsidR="002259B6" w:rsidRDefault="004E4365" w:rsidP="004E4365">
      <w:hyperlink r:id="rId35" w:history="1">
        <w:r w:rsidRPr="00E34B15">
          <w:rPr>
            <w:rStyle w:val="Hyperlink"/>
          </w:rPr>
          <w:t>https://murmansk.mk.ru/social/2026/07/11/skrupulezno-fiksiruyte-kazhduyu-tratu-ekspert-dal-sovety-severyanam-kak-nachat-kopit.html</w:t>
        </w:r>
      </w:hyperlink>
      <w:r>
        <w:t xml:space="preserve"> </w:t>
      </w:r>
    </w:p>
    <w:p w14:paraId="66F5F291" w14:textId="77777777" w:rsidR="004E4365" w:rsidRPr="00F57CD1" w:rsidRDefault="004E4365" w:rsidP="004E4365"/>
    <w:p w14:paraId="61C77DB8" w14:textId="77777777" w:rsidR="00111D7C" w:rsidRPr="0041047B" w:rsidRDefault="00111D7C" w:rsidP="00111D7C">
      <w:pPr>
        <w:pStyle w:val="Heading1"/>
      </w:pPr>
      <w:bookmarkStart w:id="88" w:name="_Toc165991074"/>
      <w:bookmarkStart w:id="89" w:name="_Toc234824212"/>
      <w:r w:rsidRPr="00F57CD1">
        <w:t>Новости развития системы обязательного пенсионного страхования и страховой пенсии</w:t>
      </w:r>
      <w:bookmarkEnd w:id="53"/>
      <w:bookmarkEnd w:id="54"/>
      <w:bookmarkEnd w:id="55"/>
      <w:bookmarkEnd w:id="88"/>
      <w:bookmarkEnd w:id="89"/>
    </w:p>
    <w:p w14:paraId="637D3353" w14:textId="72F728DB" w:rsidR="00160ED8" w:rsidRPr="00160ED8" w:rsidRDefault="00160ED8" w:rsidP="00160ED8">
      <w:pPr>
        <w:pStyle w:val="Heading2"/>
      </w:pPr>
      <w:bookmarkStart w:id="90" w:name="_Toc234824213"/>
      <w:r w:rsidRPr="00160ED8">
        <w:t>Первый канал, 12.07.2026, Доплата к пенсии после 80 лет: сколько прибавят и кому она положена</w:t>
      </w:r>
      <w:bookmarkEnd w:id="90"/>
    </w:p>
    <w:p w14:paraId="5526DB68" w14:textId="77777777" w:rsidR="00160ED8" w:rsidRPr="00160ED8" w:rsidRDefault="00160ED8" w:rsidP="00160ED8">
      <w:pPr>
        <w:pStyle w:val="Heading3"/>
      </w:pPr>
      <w:bookmarkStart w:id="91" w:name="_Toc234824214"/>
      <w:r w:rsidRPr="00160ED8">
        <w:t>По достижении 80-летнего возраста российские пенсионеры могут получать заметно больший размер страховой пенсии по старости. Однако многим не всегда понятно, как к этому прийти - откуда берется прибавка, почему у одних она появляется автоматически, а другие не видят изменений и т.д. О том, как все это работает, Первому каналу рассказала профессор кафедры «Финансовый контроль и казначейское дело» Финансового факультета Финансового университета при Правительстве Российской Федерации Елена Федченко.</w:t>
      </w:r>
      <w:bookmarkEnd w:id="91"/>
    </w:p>
    <w:p w14:paraId="4EBBFFF8" w14:textId="77777777" w:rsidR="00160ED8" w:rsidRPr="00160ED8" w:rsidRDefault="00160ED8" w:rsidP="00160ED8">
      <w:r w:rsidRPr="00160ED8">
        <w:t>Почему увеличивается пенсия</w:t>
      </w:r>
    </w:p>
    <w:p w14:paraId="1D57A91C" w14:textId="77777777" w:rsidR="00160ED8" w:rsidRPr="00160ED8" w:rsidRDefault="00160ED8" w:rsidP="00160ED8">
      <w:r w:rsidRPr="00160ED8">
        <w:t>Страховая пенсия по старости состоит из двух частей:</w:t>
      </w:r>
    </w:p>
    <w:p w14:paraId="46FF4CBF" w14:textId="77777777" w:rsidR="00160ED8" w:rsidRPr="00160ED8" w:rsidRDefault="00160ED8" w:rsidP="00160ED8">
      <w:r w:rsidRPr="00160ED8">
        <w:t>индивидуальная часть (зависит от стажа работы и количества пенсионных коэффициентов)</w:t>
      </w:r>
    </w:p>
    <w:p w14:paraId="4B30105B" w14:textId="77777777" w:rsidR="00160ED8" w:rsidRPr="00160ED8" w:rsidRDefault="00160ED8" w:rsidP="00160ED8">
      <w:r w:rsidRPr="00160ED8">
        <w:t>фиксированная часть (выплата от государства).</w:t>
      </w:r>
    </w:p>
    <w:p w14:paraId="0DF04C27" w14:textId="77777777" w:rsidR="00160ED8" w:rsidRPr="00160ED8" w:rsidRDefault="00160ED8" w:rsidP="00160ED8">
      <w:r w:rsidRPr="00160ED8">
        <w:t>После достижения 80-летнего возраста у пенсионеров увеличивается фиксированная выплата, удваивается автоматически. Размер индивидуальной части остается прежним.</w:t>
      </w:r>
    </w:p>
    <w:p w14:paraId="56A62685" w14:textId="77777777" w:rsidR="00160ED8" w:rsidRPr="00160ED8" w:rsidRDefault="00160ED8" w:rsidP="00160ED8">
      <w:r w:rsidRPr="00160ED8">
        <w:t>На сколько вырастет пенсия после 80 лет</w:t>
      </w:r>
    </w:p>
    <w:p w14:paraId="3F20988E" w14:textId="77777777" w:rsidR="00160ED8" w:rsidRPr="00160ED8" w:rsidRDefault="00160ED8" w:rsidP="00160ED8">
      <w:r w:rsidRPr="00160ED8">
        <w:t>По данным Соцфонда России, в 2026 году фиксированная выплата составляет 9584,69 руб., после удвоения составит 19169,38 руб. Индивидуальная часть прибавляется к этой сумме, поэтому итоговые размеры пенсий индивидуальны.</w:t>
      </w:r>
    </w:p>
    <w:p w14:paraId="60894A10" w14:textId="77777777" w:rsidR="00160ED8" w:rsidRPr="00160ED8" w:rsidRDefault="00160ED8" w:rsidP="00160ED8">
      <w:r w:rsidRPr="00160ED8">
        <w:lastRenderedPageBreak/>
        <w:t>Кому повышение не назначается</w:t>
      </w:r>
    </w:p>
    <w:p w14:paraId="0DEB36C9" w14:textId="77777777" w:rsidR="00160ED8" w:rsidRPr="00160ED8" w:rsidRDefault="00160ED8" w:rsidP="00160ED8">
      <w:r w:rsidRPr="00160ED8">
        <w:t>Право на удвоение фиксированной выплаты имеют получатели страховой пенсии по старости. При этом повышение, как правило, не распространяется на получателей социальной пенсии, пенсии по потере кормильца или отдельных видов государственных пенсий.</w:t>
      </w:r>
    </w:p>
    <w:p w14:paraId="13A170DF" w14:textId="77777777" w:rsidR="00160ED8" w:rsidRPr="00160ED8" w:rsidRDefault="00160ED8" w:rsidP="00160ED8">
      <w:r w:rsidRPr="00160ED8">
        <w:t>Почему прибавка может появиться не сразу</w:t>
      </w:r>
    </w:p>
    <w:p w14:paraId="3373E92A" w14:textId="77777777" w:rsidR="00160ED8" w:rsidRPr="00160ED8" w:rsidRDefault="00160ED8" w:rsidP="00160ED8">
      <w:r w:rsidRPr="00160ED8">
        <w:t>В большинстве случаев обращаться за перерасчетом не требуется, Соцфонд производит его автоматически на основании сведений о дате рождения пенсионера. Как правило, повышенная выплата поступает уже в следующем месяце после достижения 80 лет одновременно с доплатой за дни, прошедшие после дня рождения.</w:t>
      </w:r>
    </w:p>
    <w:p w14:paraId="00C4B50C" w14:textId="77777777" w:rsidR="00160ED8" w:rsidRPr="00160ED8" w:rsidRDefault="00160ED8" w:rsidP="00160ED8">
      <w:r w:rsidRPr="00160ED8">
        <w:t>Какая еще поддержка положена после 80 лет</w:t>
      </w:r>
    </w:p>
    <w:p w14:paraId="15623719" w14:textId="77777777" w:rsidR="00160ED8" w:rsidRPr="00160ED8" w:rsidRDefault="00160ED8" w:rsidP="00160ED8">
      <w:r w:rsidRPr="00160ED8">
        <w:t>Увеличение фиксированной выплаты не следует путать с надбавкой по уходу за пожилыми людьми старше 80 лет, что является самостоятельной мерой соцподдержки, работающей по собственным правилам.</w:t>
      </w:r>
    </w:p>
    <w:p w14:paraId="73E8743A" w14:textId="77777777" w:rsidR="00160ED8" w:rsidRPr="00160ED8" w:rsidRDefault="00160ED8" w:rsidP="00160ED8">
      <w:r w:rsidRPr="00160ED8">
        <w:t>Также в зависимости от региона пенсионеры могут получать дополнительные льготы, связанные с оплатой ЖКУ, транспортом, соцобслуживанием и другими мерами поддержки.</w:t>
      </w:r>
    </w:p>
    <w:p w14:paraId="5EE7E36A" w14:textId="627C292C" w:rsidR="00160ED8" w:rsidRDefault="00160ED8" w:rsidP="00160ED8">
      <w:pPr>
        <w:rPr>
          <w:lang w:val="en-US"/>
        </w:rPr>
      </w:pPr>
      <w:hyperlink r:id="rId36" w:history="1">
        <w:r w:rsidRPr="00E34B15">
          <w:rPr>
            <w:rStyle w:val="Hyperlink"/>
            <w:lang w:val="en-US"/>
          </w:rPr>
          <w:t>https</w:t>
        </w:r>
        <w:r w:rsidRPr="00160ED8">
          <w:rPr>
            <w:rStyle w:val="Hyperlink"/>
          </w:rPr>
          <w:t>://</w:t>
        </w:r>
        <w:r w:rsidRPr="00E34B15">
          <w:rPr>
            <w:rStyle w:val="Hyperlink"/>
            <w:lang w:val="en-US"/>
          </w:rPr>
          <w:t>www</w:t>
        </w:r>
        <w:r w:rsidRPr="00160ED8">
          <w:rPr>
            <w:rStyle w:val="Hyperlink"/>
          </w:rPr>
          <w:t>.1</w:t>
        </w:r>
        <w:r w:rsidRPr="00E34B15">
          <w:rPr>
            <w:rStyle w:val="Hyperlink"/>
            <w:lang w:val="en-US"/>
          </w:rPr>
          <w:t>tv</w:t>
        </w:r>
        <w:r w:rsidRPr="00160ED8">
          <w:rPr>
            <w:rStyle w:val="Hyperlink"/>
          </w:rPr>
          <w:t>.</w:t>
        </w:r>
        <w:r w:rsidRPr="00E34B15">
          <w:rPr>
            <w:rStyle w:val="Hyperlink"/>
            <w:lang w:val="en-US"/>
          </w:rPr>
          <w:t>ru</w:t>
        </w:r>
        <w:r w:rsidRPr="00160ED8">
          <w:rPr>
            <w:rStyle w:val="Hyperlink"/>
          </w:rPr>
          <w:t>/</w:t>
        </w:r>
        <w:r w:rsidRPr="00E34B15">
          <w:rPr>
            <w:rStyle w:val="Hyperlink"/>
            <w:lang w:val="en-US"/>
          </w:rPr>
          <w:t>news</w:t>
        </w:r>
        <w:r w:rsidRPr="00160ED8">
          <w:rPr>
            <w:rStyle w:val="Hyperlink"/>
          </w:rPr>
          <w:t>/2026-07-12/547371</w:t>
        </w:r>
      </w:hyperlink>
      <w:r w:rsidRPr="00160ED8">
        <w:t xml:space="preserve"> </w:t>
      </w:r>
    </w:p>
    <w:p w14:paraId="1E29AA46" w14:textId="77777777" w:rsidR="00483242" w:rsidRPr="00483242" w:rsidRDefault="00483242" w:rsidP="00483242">
      <w:pPr>
        <w:pStyle w:val="Heading2"/>
      </w:pPr>
      <w:bookmarkStart w:id="92" w:name="_Toc234824215"/>
      <w:r w:rsidRPr="00483242">
        <w:t>Парламентская газета, 13.07.2026, Некоторым пенсионерам намерены облегчить получение компенсации</w:t>
      </w:r>
      <w:bookmarkEnd w:id="92"/>
    </w:p>
    <w:p w14:paraId="3F7610E1" w14:textId="77777777" w:rsidR="00483242" w:rsidRPr="00483242" w:rsidRDefault="00483242" w:rsidP="00483242">
      <w:pPr>
        <w:pStyle w:val="Heading3"/>
      </w:pPr>
      <w:bookmarkStart w:id="93" w:name="_Toc234824216"/>
      <w:r w:rsidRPr="00483242">
        <w:t>Минтруд упрощает и ускоряет выплату компенсаций за переезд пенсионерам из районов Крайнего Севера и приравненных к ним местностей в другие регионы. Соответствующий проект постановления Правительства опубликован на федеральном портале проектов нормативных правовых актов. Новые правила не только ускорят процесс, но и сделают его гораздо удобнее для заявителей. Подробности - в материале «Парламентской газеты».</w:t>
      </w:r>
      <w:bookmarkEnd w:id="93"/>
    </w:p>
    <w:p w14:paraId="2F724C39" w14:textId="77777777" w:rsidR="00483242" w:rsidRPr="00483242" w:rsidRDefault="00483242" w:rsidP="00483242">
      <w:r w:rsidRPr="00483242">
        <w:t>За семь дней</w:t>
      </w:r>
    </w:p>
    <w:p w14:paraId="4EE3014B" w14:textId="77777777" w:rsidR="00483242" w:rsidRPr="00483242" w:rsidRDefault="00483242" w:rsidP="00483242">
      <w:r w:rsidRPr="00483242">
        <w:t>Северяне имеют право на различные меры поддержки как во время работы, так и после выхода на пенсию. В частности, неработающие пенсионеры могут получить компенсацию за проезд и провоз багажа при переезде на постоянное место жительства в другой регион, напомнили в пресс-службе Минтруда.</w:t>
      </w:r>
    </w:p>
    <w:p w14:paraId="75B58B3C" w14:textId="77777777" w:rsidR="00483242" w:rsidRPr="00483242" w:rsidRDefault="00483242" w:rsidP="00483242">
      <w:r w:rsidRPr="00483242">
        <w:t>Если пенсионер переезжает совместно супругом или другими членами семьи, находящимися у него на иждивении, а это могут быть дети, братья, сестры и внуки до 18 лет или до 23 лет, если они учатся очно, а также если получили инвалидность до совершеннолетия, то эти расходы также компенсируют.</w:t>
      </w:r>
    </w:p>
    <w:p w14:paraId="50AB79B4" w14:textId="77777777" w:rsidR="00483242" w:rsidRPr="00483242" w:rsidRDefault="00483242" w:rsidP="00483242">
      <w:r w:rsidRPr="00483242">
        <w:t>Подать заявление на выплату можно лично в отделении Социального фонда России (СФР), через "Госуслуги" или по почте.</w:t>
      </w:r>
    </w:p>
    <w:p w14:paraId="5D68C070" w14:textId="77777777" w:rsidR="00483242" w:rsidRPr="00F23969" w:rsidRDefault="00483242" w:rsidP="00483242">
      <w:r w:rsidRPr="00F23969">
        <w:t xml:space="preserve">«Если вышедший на пенсию гражданин, работавший на Крайнем Севере или в приравненных к нему местностях, желает сменить регион проживания, он может </w:t>
      </w:r>
      <w:r w:rsidRPr="00F23969">
        <w:lastRenderedPageBreak/>
        <w:t>получить компенсацию за переезд и провоз багажа. Мы упрощаем и ускоряем процедуру получения этой компенсации. Теперь пенсионеру нужно будет только подать заявление и приложить документы, подтверждающие понесенные расходы, стоимость которых необходимо возместить», - пояснил министр труда и социальной защиты РФ Антон Котяков, процитировала его пресс-служба Минтруда.</w:t>
      </w:r>
    </w:p>
    <w:p w14:paraId="16AB5E8F" w14:textId="77777777" w:rsidR="00483242" w:rsidRPr="00F23969" w:rsidRDefault="00483242" w:rsidP="00483242">
      <w:r w:rsidRPr="00F23969">
        <w:t>По словам министра, собирать дополнительные справки не придется: СФР запросит все необходимые данные в других ведомствах самостоятельно через систему межведомственного взаимодействия.</w:t>
      </w:r>
    </w:p>
    <w:p w14:paraId="47574D92" w14:textId="77777777" w:rsidR="00483242" w:rsidRPr="00F23969" w:rsidRDefault="00483242" w:rsidP="00483242">
      <w:r w:rsidRPr="00F23969">
        <w:t>Кроме того, Минтруд предложил ускорить сами выплаты. Действующее законодательство отводит 30 дней на рассмотрение заявления и еще 30 - на перевод средств. Новые правила сократят этот срок до семи дней.</w:t>
      </w:r>
    </w:p>
    <w:p w14:paraId="7B47A7A9" w14:textId="77777777" w:rsidR="00483242" w:rsidRPr="00F23969" w:rsidRDefault="00483242" w:rsidP="00483242">
      <w:r w:rsidRPr="00F23969">
        <w:t>Надбавка и досрочная пенсия</w:t>
      </w:r>
    </w:p>
    <w:p w14:paraId="06F8057E" w14:textId="77777777" w:rsidR="00483242" w:rsidRPr="00F23969" w:rsidRDefault="00483242" w:rsidP="00483242">
      <w:r w:rsidRPr="00F23969">
        <w:t>Среди преференций, которыми пользуются жители Крайнего Севера, - досрочный выход на пенсию. Уйти на заслуженный отдых северяне могут на пять лет раньше общеустановленного возраста. Для этого необходимо иметь не менее 15 лет стажа на Крайнем Севере (или 20 лет в приравненных местностях), выработать общий страховой стаж (25 лет для мужчин и 20 лет для женщин) и накопить не менее 30 пенсионных баллов.</w:t>
      </w:r>
    </w:p>
    <w:p w14:paraId="73F7796E" w14:textId="77777777" w:rsidR="00483242" w:rsidRPr="00F23969" w:rsidRDefault="00483242" w:rsidP="00483242">
      <w:r w:rsidRPr="00F23969">
        <w:t>«Ранний выход на пенсию связан с особыми климатическими условиями региона», - пояснила «Парламентской газете» член Комитета Госдумы по труду и делам ветеранов Светлана Бессараб.</w:t>
      </w:r>
    </w:p>
    <w:p w14:paraId="77FA55D0" w14:textId="77777777" w:rsidR="00483242" w:rsidRPr="00F23969" w:rsidRDefault="00483242" w:rsidP="00483242">
      <w:r w:rsidRPr="00F23969">
        <w:t>Кроме того, пенсионеры с полным северным стажем получают увеличенную фиксированную выплату к пенсии. Надбавка составляет 50% от фиксированной выплаты за работу на Крайнем Севере и 30% - за работу в приравненных местностях.</w:t>
      </w:r>
    </w:p>
    <w:p w14:paraId="59BAF922" w14:textId="77777777" w:rsidR="00483242" w:rsidRPr="00F23969" w:rsidRDefault="00483242" w:rsidP="00483242">
      <w:r w:rsidRPr="00F23969">
        <w:t>Важный нюанс: эта надбавка назначается за выработанный стаж, поэтому она сохраняется за пенсионером пожизненно, даже если он переедет в регион с более мягким климатом. Ее назначают сразу при оформлении пенсии, но могут начать начислять и позже, как только появится необходимый северный стаж.</w:t>
      </w:r>
    </w:p>
    <w:p w14:paraId="10DE0950" w14:textId="7C85F031" w:rsidR="00483242" w:rsidRPr="00F23969" w:rsidRDefault="00483242" w:rsidP="00160ED8">
      <w:hyperlink r:id="rId37" w:history="1">
        <w:r w:rsidRPr="00E34B15">
          <w:rPr>
            <w:rStyle w:val="Hyperlink"/>
            <w:lang w:val="en-US"/>
          </w:rPr>
          <w:t>https</w:t>
        </w:r>
        <w:r w:rsidRPr="00F23969">
          <w:rPr>
            <w:rStyle w:val="Hyperlink"/>
          </w:rPr>
          <w:t>://</w:t>
        </w:r>
        <w:r w:rsidRPr="00E34B15">
          <w:rPr>
            <w:rStyle w:val="Hyperlink"/>
            <w:lang w:val="en-US"/>
          </w:rPr>
          <w:t>www</w:t>
        </w:r>
        <w:r w:rsidRPr="00F23969">
          <w:rPr>
            <w:rStyle w:val="Hyperlink"/>
          </w:rPr>
          <w:t>.</w:t>
        </w:r>
        <w:r w:rsidRPr="00E34B15">
          <w:rPr>
            <w:rStyle w:val="Hyperlink"/>
            <w:lang w:val="en-US"/>
          </w:rPr>
          <w:t>pnp</w:t>
        </w:r>
        <w:r w:rsidRPr="00F23969">
          <w:rPr>
            <w:rStyle w:val="Hyperlink"/>
          </w:rPr>
          <w:t>.</w:t>
        </w:r>
        <w:r w:rsidRPr="00E34B15">
          <w:rPr>
            <w:rStyle w:val="Hyperlink"/>
            <w:lang w:val="en-US"/>
          </w:rPr>
          <w:t>ru</w:t>
        </w:r>
        <w:r w:rsidRPr="00F23969">
          <w:rPr>
            <w:rStyle w:val="Hyperlink"/>
          </w:rPr>
          <w:t>/</w:t>
        </w:r>
        <w:r w:rsidRPr="00E34B15">
          <w:rPr>
            <w:rStyle w:val="Hyperlink"/>
            <w:lang w:val="en-US"/>
          </w:rPr>
          <w:t>economics</w:t>
        </w:r>
        <w:r w:rsidRPr="00F23969">
          <w:rPr>
            <w:rStyle w:val="Hyperlink"/>
          </w:rPr>
          <w:t>/</w:t>
        </w:r>
        <w:r w:rsidRPr="00E34B15">
          <w:rPr>
            <w:rStyle w:val="Hyperlink"/>
            <w:lang w:val="en-US"/>
          </w:rPr>
          <w:t>nekotorym</w:t>
        </w:r>
        <w:r w:rsidRPr="00F23969">
          <w:rPr>
            <w:rStyle w:val="Hyperlink"/>
          </w:rPr>
          <w:t>-</w:t>
        </w:r>
        <w:r w:rsidRPr="00E34B15">
          <w:rPr>
            <w:rStyle w:val="Hyperlink"/>
            <w:lang w:val="en-US"/>
          </w:rPr>
          <w:t>pensioneram</w:t>
        </w:r>
        <w:r w:rsidRPr="00F23969">
          <w:rPr>
            <w:rStyle w:val="Hyperlink"/>
          </w:rPr>
          <w:t>-</w:t>
        </w:r>
        <w:r w:rsidRPr="00E34B15">
          <w:rPr>
            <w:rStyle w:val="Hyperlink"/>
            <w:lang w:val="en-US"/>
          </w:rPr>
          <w:t>namereny</w:t>
        </w:r>
        <w:r w:rsidRPr="00F23969">
          <w:rPr>
            <w:rStyle w:val="Hyperlink"/>
          </w:rPr>
          <w:t>-</w:t>
        </w:r>
        <w:r w:rsidRPr="00E34B15">
          <w:rPr>
            <w:rStyle w:val="Hyperlink"/>
            <w:lang w:val="en-US"/>
          </w:rPr>
          <w:t>oblegchit</w:t>
        </w:r>
        <w:r w:rsidRPr="00F23969">
          <w:rPr>
            <w:rStyle w:val="Hyperlink"/>
          </w:rPr>
          <w:t>-</w:t>
        </w:r>
        <w:r w:rsidRPr="00E34B15">
          <w:rPr>
            <w:rStyle w:val="Hyperlink"/>
            <w:lang w:val="en-US"/>
          </w:rPr>
          <w:t>poluchenie</w:t>
        </w:r>
        <w:r w:rsidRPr="00F23969">
          <w:rPr>
            <w:rStyle w:val="Hyperlink"/>
          </w:rPr>
          <w:t>-</w:t>
        </w:r>
        <w:r w:rsidRPr="00E34B15">
          <w:rPr>
            <w:rStyle w:val="Hyperlink"/>
            <w:lang w:val="en-US"/>
          </w:rPr>
          <w:t>kompensacii</w:t>
        </w:r>
        <w:r w:rsidRPr="00F23969">
          <w:rPr>
            <w:rStyle w:val="Hyperlink"/>
          </w:rPr>
          <w:t>.</w:t>
        </w:r>
        <w:r w:rsidRPr="00E34B15">
          <w:rPr>
            <w:rStyle w:val="Hyperlink"/>
            <w:lang w:val="en-US"/>
          </w:rPr>
          <w:t>html</w:t>
        </w:r>
      </w:hyperlink>
      <w:r w:rsidRPr="00F23969">
        <w:t xml:space="preserve"> </w:t>
      </w:r>
    </w:p>
    <w:p w14:paraId="76D71698" w14:textId="77777777" w:rsidR="00BA63A0" w:rsidRPr="00F57CD1" w:rsidRDefault="00BA63A0" w:rsidP="00BA63A0">
      <w:pPr>
        <w:pStyle w:val="Heading2"/>
      </w:pPr>
      <w:bookmarkStart w:id="94" w:name="ф6"/>
      <w:bookmarkStart w:id="95" w:name="_Toc234824217"/>
      <w:bookmarkEnd w:id="94"/>
      <w:r w:rsidRPr="00F57CD1">
        <w:t>Новые Известия, 10.07.2026, В России с 1 августа пересчитают сразу несколько видов пенсий</w:t>
      </w:r>
      <w:bookmarkEnd w:id="95"/>
    </w:p>
    <w:p w14:paraId="348ACC51" w14:textId="77777777" w:rsidR="00BA63A0" w:rsidRPr="00F57CD1" w:rsidRDefault="00BA63A0" w:rsidP="00A067FF">
      <w:pPr>
        <w:pStyle w:val="Heading3"/>
      </w:pPr>
      <w:bookmarkStart w:id="96" w:name="_Toc234824218"/>
      <w:r w:rsidRPr="00F57CD1">
        <w:t>С 1 августа 2026 года в России автоматически пересчитают сразу несколько видов пенсионных выплат. Повышение коснется работающих пенсионеров, получателей накопительных пенсий, граждан, которым исполнилось 80 лет, а также отдельных профессиональных категорий.</w:t>
      </w:r>
      <w:bookmarkEnd w:id="96"/>
    </w:p>
    <w:p w14:paraId="4BCD0615" w14:textId="77777777" w:rsidR="00BA63A0" w:rsidRPr="00F57CD1" w:rsidRDefault="00BA63A0" w:rsidP="00BA63A0">
      <w:r w:rsidRPr="00F57CD1">
        <w:t>Работающим пенсионерам пересчитают страховые пенсии</w:t>
      </w:r>
    </w:p>
    <w:p w14:paraId="136F387C" w14:textId="77777777" w:rsidR="00BA63A0" w:rsidRPr="00F57CD1" w:rsidRDefault="00BA63A0" w:rsidP="00BA63A0">
      <w:r w:rsidRPr="00F57CD1">
        <w:t>Социальный фонд России автоматически пересчитает страховые пенсии гражданам, которые продолжали работать в 2025 году. Подавать заявление не потребуется — все данные о страховых взносах поступают от работодателей.</w:t>
      </w:r>
    </w:p>
    <w:p w14:paraId="2CD6B342" w14:textId="77777777" w:rsidR="00BA63A0" w:rsidRPr="00F57CD1" w:rsidRDefault="00BA63A0" w:rsidP="00BA63A0">
      <w:r w:rsidRPr="00F57CD1">
        <w:lastRenderedPageBreak/>
        <w:t>Размер прибавки будет индивидуальным и зависит от зарплаты, продолжительности работы и количества накопленных пенсионных коэффициентов. Максимально можно получить прибавку за три пенсионных балла.</w:t>
      </w:r>
    </w:p>
    <w:p w14:paraId="43A7A605" w14:textId="77777777" w:rsidR="00BA63A0" w:rsidRPr="00F57CD1" w:rsidRDefault="00BA63A0" w:rsidP="00BA63A0">
      <w:r w:rsidRPr="00F57CD1">
        <w:t>В 2026 году стоимость одного пенсионного коэффициента составляет 156,76 рубля, поэтому максимальная ежемесячная прибавка достигнет 470,28 рубля.</w:t>
      </w:r>
    </w:p>
    <w:p w14:paraId="1198ECC1" w14:textId="77777777" w:rsidR="00BA63A0" w:rsidRPr="00F57CD1" w:rsidRDefault="00BA63A0" w:rsidP="00BA63A0">
      <w:r w:rsidRPr="00F57CD1">
        <w:t>Накопительные пенсии вырастут на 17,3%</w:t>
      </w:r>
    </w:p>
    <w:p w14:paraId="32BF60E9" w14:textId="77777777" w:rsidR="00BA63A0" w:rsidRPr="00F57CD1" w:rsidRDefault="00BA63A0" w:rsidP="00BA63A0">
      <w:r w:rsidRPr="00F57CD1">
        <w:t>Получателям накопительных пенсий выплаты увеличат на 17,3%. Такое повышение связано с результатами инвестирования пенсионных накоплений по итогам 2025 года — доходность существенно превысила уровень инфляции.</w:t>
      </w:r>
    </w:p>
    <w:p w14:paraId="72F59858" w14:textId="77777777" w:rsidR="00BA63A0" w:rsidRPr="00F57CD1" w:rsidRDefault="00BA63A0" w:rsidP="00BA63A0">
      <w:r w:rsidRPr="00F57CD1">
        <w:t>Для участников программ добровольных пенсионных накоплений, государственного софинансирования и граждан, направивших на накопительную пенсию средства материнского капитала, прибавка составит 19,3%. Перерасчет пройдет автоматически и затронет около 136 тыс. человек.</w:t>
      </w:r>
    </w:p>
    <w:p w14:paraId="52E24FAB" w14:textId="77777777" w:rsidR="00BA63A0" w:rsidRPr="00F57CD1" w:rsidRDefault="00BA63A0" w:rsidP="00BA63A0">
      <w:r w:rsidRPr="00F57CD1">
        <w:t>Пенсионерам старше 80 лет удвоят фиксированную выплату</w:t>
      </w:r>
    </w:p>
    <w:p w14:paraId="4F173BF2" w14:textId="77777777" w:rsidR="00BA63A0" w:rsidRPr="00F57CD1" w:rsidRDefault="00BA63A0" w:rsidP="00BA63A0">
      <w:r w:rsidRPr="00F57CD1">
        <w:t>Россияне, которым исполнилось 80 лет, начнут получать удвоенную фиксированную выплату к страховой пенсии. Ее размер увеличится с 9 584,69 рубля до 19 169,38 рубля. Кроме того, таким пенсионерам положена дополнительная надбавка по уходу — 1 413,86 рубля. Если пенсионер одновременно имеет I группу инвалидности и достиг 80-летнего возраста, двойное увеличение не суммируется — применяется наиболее выгодное основание.</w:t>
      </w:r>
    </w:p>
    <w:p w14:paraId="4963912C" w14:textId="77777777" w:rsidR="00BA63A0" w:rsidRPr="00F57CD1" w:rsidRDefault="00BA63A0" w:rsidP="00BA63A0">
      <w:r w:rsidRPr="00F57CD1">
        <w:t>Доплаты получат летчики, шахтеры и жители Севера</w:t>
      </w:r>
    </w:p>
    <w:p w14:paraId="0BC53229" w14:textId="77777777" w:rsidR="00BA63A0" w:rsidRPr="00F57CD1" w:rsidRDefault="00BA63A0" w:rsidP="00BA63A0">
      <w:r w:rsidRPr="00F57CD1">
        <w:t>С августа также пересчитают специальные доплаты членам летных экипажей гражданской авиации и работникам угольной промышленности. Их размер зависит от профессионального стажа, заработка и дополнительных страховых взносов работодателей.</w:t>
      </w:r>
    </w:p>
    <w:p w14:paraId="2721F4F6" w14:textId="77777777" w:rsidR="00BA63A0" w:rsidRPr="00F57CD1" w:rsidRDefault="00BA63A0" w:rsidP="00BA63A0">
      <w:r w:rsidRPr="00F57CD1">
        <w:t>Продолжат действовать и надбавки за длительный стаж работы:</w:t>
      </w:r>
    </w:p>
    <w:p w14:paraId="5CBF3F55" w14:textId="77777777" w:rsidR="00BA63A0" w:rsidRPr="00F57CD1" w:rsidRDefault="00BA63A0" w:rsidP="00BA63A0">
      <w:r w:rsidRPr="00F57CD1">
        <w:t>15 лет на Крайнем Севере — доплата 4 792,35 рубля;</w:t>
      </w:r>
    </w:p>
    <w:p w14:paraId="2FED8209" w14:textId="77777777" w:rsidR="00BA63A0" w:rsidRPr="00F57CD1" w:rsidRDefault="00BA63A0" w:rsidP="00BA63A0">
      <w:r w:rsidRPr="00F57CD1">
        <w:t>20 лет в приравненных местностях — 2 875,41 рубля;</w:t>
      </w:r>
    </w:p>
    <w:p w14:paraId="45A26B29" w14:textId="77777777" w:rsidR="00BA63A0" w:rsidRPr="00F57CD1" w:rsidRDefault="00BA63A0" w:rsidP="00BA63A0">
      <w:r w:rsidRPr="00F57CD1">
        <w:t>30 лет в сельском хозяйстве — 2 396,17 рубля.</w:t>
      </w:r>
    </w:p>
    <w:p w14:paraId="02F5E036" w14:textId="77777777" w:rsidR="00BA63A0" w:rsidRPr="00F57CD1" w:rsidRDefault="00BA63A0" w:rsidP="00BA63A0">
      <w:r w:rsidRPr="00F57CD1">
        <w:t>Что важно сделать заранее</w:t>
      </w:r>
    </w:p>
    <w:p w14:paraId="2DA722B4" w14:textId="51EF74B9" w:rsidR="00BA63A0" w:rsidRPr="00F57CD1" w:rsidRDefault="00BA63A0" w:rsidP="00BA63A0">
      <w:r w:rsidRPr="00F57CD1">
        <w:t xml:space="preserve">Эксперты рекомендуют работающим пенсионерам заранее проверить сведения о своей трудовой деятельности через портал </w:t>
      </w:r>
      <w:r w:rsidR="00CB0D3B">
        <w:t>«</w:t>
      </w:r>
      <w:r w:rsidRPr="00F57CD1">
        <w:t>Госуслуги</w:t>
      </w:r>
      <w:r w:rsidR="00CB0D3B">
        <w:t>»</w:t>
      </w:r>
      <w:r w:rsidRPr="00F57CD1">
        <w:t>, заказав выписку из индивидуального лицевого счета. Если данные о работе за 2025 год отражены не полностью, стоит обратиться к работодателю или в Социальный фонд.</w:t>
      </w:r>
    </w:p>
    <w:p w14:paraId="7FEB17E0" w14:textId="77777777" w:rsidR="00BA63A0" w:rsidRPr="00F57CD1" w:rsidRDefault="00BA63A0" w:rsidP="00BA63A0">
      <w:r w:rsidRPr="00F57CD1">
        <w:t>Все августовские перерасчеты будут произведены беззаявительно — пенсионерам не нужно подавать никаких дополнительных документов.</w:t>
      </w:r>
    </w:p>
    <w:p w14:paraId="78FFDDF7" w14:textId="77777777" w:rsidR="00BA63A0" w:rsidRPr="00F57CD1" w:rsidRDefault="00BA63A0" w:rsidP="00BA63A0">
      <w:r w:rsidRPr="00F57CD1">
        <w:t>Пенсии продолжат расти и в ближайшие годы</w:t>
      </w:r>
    </w:p>
    <w:p w14:paraId="0AF334A9" w14:textId="77777777" w:rsidR="00BA63A0" w:rsidRPr="00F57CD1" w:rsidRDefault="00BA63A0" w:rsidP="00BA63A0">
      <w:r w:rsidRPr="00F57CD1">
        <w:t>По оценке экспертов Финансового университета при Правительстве РФ, средний размер страховой пенсии по старости к 2028 году превысит 31 тыс. рублей.</w:t>
      </w:r>
    </w:p>
    <w:p w14:paraId="2F37E879" w14:textId="77777777" w:rsidR="00BA63A0" w:rsidRPr="00F57CD1" w:rsidRDefault="00BA63A0" w:rsidP="00BA63A0">
      <w:r w:rsidRPr="00F57CD1">
        <w:lastRenderedPageBreak/>
        <w:t>В 2027–2028 годах индексация страховых пенсий планируется в два этапа — зимой и весной. Кроме того, работающие пенсионеры, как и прежде, будут получать ежегодный августовский перерасчет с учетом новых пенсионных баллов, заработанных за предыдущий год.</w:t>
      </w:r>
    </w:p>
    <w:p w14:paraId="59C7F3B0" w14:textId="518A767E" w:rsidR="00BA63A0" w:rsidRPr="0041047B" w:rsidRDefault="00BA63A0" w:rsidP="00BA63A0">
      <w:hyperlink r:id="rId38" w:history="1">
        <w:r w:rsidRPr="00F57CD1">
          <w:rPr>
            <w:rStyle w:val="Hyperlink"/>
          </w:rPr>
          <w:t>https://newizv.ru/news/2026-07-09/v-rossii-s-1-avgusta-pereschitayut-srazu-neskolko-vidov-pensiy-441405</w:t>
        </w:r>
      </w:hyperlink>
      <w:r w:rsidRPr="00F57CD1">
        <w:t xml:space="preserve"> </w:t>
      </w:r>
    </w:p>
    <w:p w14:paraId="2A666711" w14:textId="358C03D4" w:rsidR="006145D9" w:rsidRPr="006145D9" w:rsidRDefault="006145D9" w:rsidP="006145D9">
      <w:pPr>
        <w:pStyle w:val="Heading2"/>
      </w:pPr>
      <w:bookmarkStart w:id="97" w:name="_Toc234824219"/>
      <w:r w:rsidRPr="006145D9">
        <w:t>МК, 12.07.2026, Для миллионов пожилых россиян пенсия вырастет с 1 августа: кто и сколько получит</w:t>
      </w:r>
      <w:bookmarkEnd w:id="97"/>
    </w:p>
    <w:p w14:paraId="358CAF73" w14:textId="77777777" w:rsidR="006145D9" w:rsidRPr="006145D9" w:rsidRDefault="006145D9" w:rsidP="006145D9">
      <w:pPr>
        <w:pStyle w:val="Heading3"/>
      </w:pPr>
      <w:bookmarkStart w:id="98" w:name="_Toc234824220"/>
      <w:r w:rsidRPr="006145D9">
        <w:t>1 августа - важный день для многих получателей пенсии в России. Нет, никакой массовой индексации пенсий на этот день не назначено. Зато запланирован автоматический пересчет сразу нескольких видов пенсионных выплат. Соответственно, миллионы пожилых россиян смогут рассчитывать на прибавку к своей пенсии в последний месяц лета. Кто и сколько получит - "МК" разбирался с помощью экспертов.</w:t>
      </w:r>
      <w:bookmarkEnd w:id="98"/>
    </w:p>
    <w:p w14:paraId="7133920F" w14:textId="77777777" w:rsidR="006145D9" w:rsidRPr="006145D9" w:rsidRDefault="006145D9" w:rsidP="006145D9">
      <w:r w:rsidRPr="006145D9">
        <w:t>Пересчет страховых пенсий для работающих пенсионеров</w:t>
      </w:r>
    </w:p>
    <w:p w14:paraId="62774DFF" w14:textId="77777777" w:rsidR="006145D9" w:rsidRPr="006145D9" w:rsidRDefault="006145D9" w:rsidP="006145D9">
      <w:r w:rsidRPr="006145D9">
        <w:t>С 1 августа Социальный фонд России (СФР) автоматически пересчитает страховые пенсии пожилым гражданам, которые продолжали работать в 2025 году. В настоящее время, по данным СФР, в России насчитывается 8,2 млн работающих пенсионеров ( примерно пятая часть от всех получателей пенсий в стране). Подавать заявление им не потребуется - все данные о страховых взносах поступают от работодателей. Размер прибавки будет индивидуальным и зависит от зарплаты, продолжительности работы и количества накопленных пенсионных коэффициентов (баллов). Максимально можно получить прибавку за три пенсионных балла. В 2026 году стоимость одного пенсионного коэффициента составляет 156,76 рубля, поэтому максимальная ежемесячная прибавка достигнет 470,28 рубля.</w:t>
      </w:r>
    </w:p>
    <w:p w14:paraId="15F815EB" w14:textId="77777777" w:rsidR="006145D9" w:rsidRPr="006145D9" w:rsidRDefault="006145D9" w:rsidP="006145D9">
      <w:r w:rsidRPr="006145D9">
        <w:t xml:space="preserve">Комментирует Владимир Зернов, финансовый аналитик </w:t>
      </w:r>
      <w:r w:rsidRPr="006145D9">
        <w:rPr>
          <w:lang w:val="en-US"/>
        </w:rPr>
        <w:t>Bitbanker</w:t>
      </w:r>
      <w:r w:rsidRPr="006145D9">
        <w:t>:</w:t>
      </w:r>
    </w:p>
    <w:p w14:paraId="696D8986" w14:textId="77777777" w:rsidR="006145D9" w:rsidRPr="006145D9" w:rsidRDefault="006145D9" w:rsidP="006145D9">
      <w:r w:rsidRPr="006145D9">
        <w:t>"В период с 2016 по 2024 год индексация пенсий работающих пенсионеров не проводилась - считалось, что если человек продолжает работать, то его трудоспособность не утрачена, а значит и индексация пенсии ни к чему. За это время реальная покупательная способность не проиндексированных пенсий существенно упала, что, отчасти, вынудило вернуть ее с 2025 года. Другим фактором, повлиявшим на это решение, стали усилия по "обелению" экономики - разумеется, многие работающие пенсионеры не горели желанием официально трудоустраиваться, теряя индексацию пенсий.</w:t>
      </w:r>
    </w:p>
    <w:p w14:paraId="2A41B984" w14:textId="77777777" w:rsidR="006145D9" w:rsidRPr="006145D9" w:rsidRDefault="006145D9" w:rsidP="006145D9">
      <w:r w:rsidRPr="006145D9">
        <w:t>Насколько максимальная прибавка, составляющая три пенсионных балла, способна сподвигнуть работающего пенсионера зарегистрировать свои отношения с работодателем (если в остальном его все устраивало) - большой вопрос. С другой стороны, возвращение к индексации страховых пенсий уже стало большим шагом вперед по сравнению с прошлым периодом.</w:t>
      </w:r>
    </w:p>
    <w:p w14:paraId="3676BCA5" w14:textId="77777777" w:rsidR="006145D9" w:rsidRPr="006145D9" w:rsidRDefault="006145D9" w:rsidP="006145D9">
      <w:r w:rsidRPr="006145D9">
        <w:t xml:space="preserve">В условиях крайне низкой безработицы и дефицита кадров по многим направлениям, понятно желание законодателей поддержать работающих пенсионеров, возобновив индексацию. Однако, с точки зрения влияния на рынок труда произошедшие изменения </w:t>
      </w:r>
      <w:r w:rsidRPr="006145D9">
        <w:lastRenderedPageBreak/>
        <w:t>являются нейтральным фактором из-за своего небольшого размера по сравнению со средней зарплатой в России, на которую может претендовать работающий пенсионер. Впрочем, средний размер пенсии в России является достаточным стимулирующим фактором для продолжения трудовой деятельности, если для нее есть энергия и возможности".</w:t>
      </w:r>
    </w:p>
    <w:p w14:paraId="042FC88E" w14:textId="77777777" w:rsidR="006145D9" w:rsidRPr="006145D9" w:rsidRDefault="006145D9" w:rsidP="006145D9">
      <w:r w:rsidRPr="006145D9">
        <w:t>Удвоение фиксированной выплаты для 80-летних</w:t>
      </w:r>
    </w:p>
    <w:p w14:paraId="382DB56B" w14:textId="77777777" w:rsidR="006145D9" w:rsidRPr="00160ED8" w:rsidRDefault="006145D9" w:rsidP="006145D9">
      <w:r w:rsidRPr="006145D9">
        <w:t xml:space="preserve">Пожилые россияне, которым накануне 1 августа исполнилось 80 лет, начнут получать удвоенную фиксированную выплату к страховой пенсии. Ее размер увеличится с 9584,69 рубля до 19 169,38 рубля. Кроме того, таким пенсионерам положена дополнительная надбавка по уходу - 1413,86 рубля. </w:t>
      </w:r>
      <w:r w:rsidRPr="00160ED8">
        <w:t xml:space="preserve">Если пенсионер одновременно имеет </w:t>
      </w:r>
      <w:r w:rsidRPr="006145D9">
        <w:rPr>
          <w:lang w:val="en-US"/>
        </w:rPr>
        <w:t>I</w:t>
      </w:r>
      <w:r w:rsidRPr="00160ED8">
        <w:t xml:space="preserve"> группу инвалидности и достиг 80-летнего возраста, двойное увеличение не суммируется - применяется наиболее выгодное основание.</w:t>
      </w:r>
    </w:p>
    <w:p w14:paraId="4C95AECD" w14:textId="77777777" w:rsidR="006145D9" w:rsidRPr="00160ED8" w:rsidRDefault="006145D9" w:rsidP="006145D9">
      <w:r w:rsidRPr="00160ED8">
        <w:t>Комментирует Андрей Лобода, член РАСО, топ-менеджер в области коммуникаций:</w:t>
      </w:r>
    </w:p>
    <w:p w14:paraId="255FBBA7" w14:textId="77777777" w:rsidR="006145D9" w:rsidRPr="00160ED8" w:rsidRDefault="006145D9" w:rsidP="006145D9">
      <w:r w:rsidRPr="00160ED8">
        <w:t>"Наши граждане от 80 лет и выше действительно окружены особой заботой государства. Фиксированную выплату к страховой пенсии по старости им удваивают, а Социальный фонд еще подкидывает совсем не лишние 1413 рублей ежемесячно. Жить после 80 лет сегодня очень даже выгодно: люди преклонного возраста получают заметные социальные и жилищные льготы, приятную субсидию на оплату услуг ЖКХ, существенные налоговые льготы (имущественный, транспортный и земельный налоги), медицинские льготы, бесплатный проезд в общественном транспорте. Причем надбавка к страховой пенсии - не просто символическая или чуть-чуть опережающая инфляцию, а вполне солидная. Можно сказать, что помощь заслуженным людям приходит не с барского плеча, от государственных финансов, которых оказалось достаточно для реализации стратегически важных социальных программ и инициатив. Богатые российские регионы могут не отставать от федерального центра и ввести дополнительные выплаты. А еще неплохо нашим публичным компаниям вспомнить о вышедших на пенсию сотрудниках, именно они создавали базис для современного бизнеса, особенно в реальном секторе экономики. Многие компании достались в свое время молодым бизнесменам по дешевке в результате приватизации - сегодня можно и отблагодарить людей, которые в советский и современный период внесли свой вклад в развитие этих компаний".</w:t>
      </w:r>
    </w:p>
    <w:p w14:paraId="64AEAC97" w14:textId="77777777" w:rsidR="006145D9" w:rsidRPr="00160ED8" w:rsidRDefault="006145D9" w:rsidP="006145D9">
      <w:r w:rsidRPr="00160ED8">
        <w:t>Повышение накопительных пенсии на 17,3%</w:t>
      </w:r>
    </w:p>
    <w:p w14:paraId="1C1FFC2B" w14:textId="77777777" w:rsidR="006145D9" w:rsidRPr="00160ED8" w:rsidRDefault="006145D9" w:rsidP="006145D9">
      <w:r w:rsidRPr="00160ED8">
        <w:t>Данный перерасчет пройдет автоматически и затронет около 136 тыс. человек. Это повышение связано с результатами инвестирования пенсионных накоплений по итогам 2025 года - их доходность существенно превысила уровень инфляции. Для участников программ добровольных пенсионных накоплений, государственного софинансирования и граждан, направивших на накопительную пенсию средства материнского капитала, прибавка составит 19,3%.</w:t>
      </w:r>
    </w:p>
    <w:p w14:paraId="1219B2E6" w14:textId="77777777" w:rsidR="006145D9" w:rsidRPr="00160ED8" w:rsidRDefault="006145D9" w:rsidP="006145D9">
      <w:r w:rsidRPr="00160ED8">
        <w:t>Доплаты летчикам, шахтерам и жителям Севера</w:t>
      </w:r>
    </w:p>
    <w:p w14:paraId="7EF0DAA6" w14:textId="77777777" w:rsidR="006145D9" w:rsidRPr="00160ED8" w:rsidRDefault="006145D9" w:rsidP="006145D9">
      <w:r w:rsidRPr="00160ED8">
        <w:t>С августа пересчитают специальные доплаты пенсионерам - бывшим членам летных экипажей гражданской авиации и работникам угольной промышленности. Их размер зависит от профессионального стажа, заработка и дополнительных страховых взносов работодателей. Эту специфическую надбавку к страховой пенсии получают около 40-50 тысяч человек по всей стране.</w:t>
      </w:r>
    </w:p>
    <w:p w14:paraId="7900FBE0" w14:textId="77777777" w:rsidR="006145D9" w:rsidRPr="00160ED8" w:rsidRDefault="006145D9" w:rsidP="006145D9">
      <w:r w:rsidRPr="00160ED8">
        <w:lastRenderedPageBreak/>
        <w:t>Продолжат действовать и надбавки за длительный стаж работы в тяжелых условиях: 15 лет на Крайнем Севере - доплата 4792,35 рубля; 20 лет в приравненных местностях - 2875,41 рубля; 30 лет в сельском хозяйстве - 2396,17 рубля. По данным СФР, различные виды повышенных "северных" пенсий и надбавок за стаж получают 5,6 миллиона пенсионеров.</w:t>
      </w:r>
    </w:p>
    <w:p w14:paraId="35CBBE08" w14:textId="77777777" w:rsidR="006145D9" w:rsidRPr="00160ED8" w:rsidRDefault="006145D9" w:rsidP="006145D9">
      <w:r w:rsidRPr="00160ED8">
        <w:t>Комментирует Андрей Лобода, член РАСО, топ-менеджер в области коммуникаций:</w:t>
      </w:r>
    </w:p>
    <w:p w14:paraId="644603E8" w14:textId="77777777" w:rsidR="006145D9" w:rsidRPr="00160ED8" w:rsidRDefault="006145D9" w:rsidP="006145D9">
      <w:r w:rsidRPr="00160ED8">
        <w:t>"Целевая точечная помощь различным категориям пожилых граждан, трудившихся в особо сложных условиях, осуществляется уже много лет очень эффективно. Механизмы социальной поддержки для непростых профессий совершенствуются и это очень радует. Рассчитать размер прибавки бывает сложно, есть много факторов, которые ее определяют: стаж, надбавки, динамика зарплаты, динамичная доплата, зависящая от текущих взносов… Плюс за длительный особый стаж - фиксированная надбавка, которую нужно оформить. Важно перепроверить, правильно ли работодатель отразил все ключевые данные - это можно сделать в личном кабинете на сайте СФР. Любые корректировки и перерасчеты в доплате к страховой пенсии очень приятны, но важно понимать, что ее получают только после выхода на пенсию и прекращения работы".</w:t>
      </w:r>
    </w:p>
    <w:p w14:paraId="04545711" w14:textId="4A48F502" w:rsidR="006145D9" w:rsidRDefault="006145D9" w:rsidP="006145D9">
      <w:pPr>
        <w:rPr>
          <w:lang w:val="en-US"/>
        </w:rPr>
      </w:pPr>
      <w:hyperlink r:id="rId39" w:history="1">
        <w:r w:rsidRPr="00E34B15">
          <w:rPr>
            <w:rStyle w:val="Hyperlink"/>
            <w:lang w:val="en-US"/>
          </w:rPr>
          <w:t>https</w:t>
        </w:r>
        <w:r w:rsidRPr="00160ED8">
          <w:rPr>
            <w:rStyle w:val="Hyperlink"/>
          </w:rPr>
          <w:t>://</w:t>
        </w:r>
        <w:r w:rsidRPr="00E34B15">
          <w:rPr>
            <w:rStyle w:val="Hyperlink"/>
            <w:lang w:val="en-US"/>
          </w:rPr>
          <w:t>www</w:t>
        </w:r>
        <w:r w:rsidRPr="00160ED8">
          <w:rPr>
            <w:rStyle w:val="Hyperlink"/>
          </w:rPr>
          <w:t>.</w:t>
        </w:r>
        <w:r w:rsidRPr="00E34B15">
          <w:rPr>
            <w:rStyle w:val="Hyperlink"/>
            <w:lang w:val="en-US"/>
          </w:rPr>
          <w:t>mk</w:t>
        </w:r>
        <w:r w:rsidRPr="00160ED8">
          <w:rPr>
            <w:rStyle w:val="Hyperlink"/>
          </w:rPr>
          <w:t>.</w:t>
        </w:r>
        <w:r w:rsidRPr="00E34B15">
          <w:rPr>
            <w:rStyle w:val="Hyperlink"/>
            <w:lang w:val="en-US"/>
          </w:rPr>
          <w:t>ru</w:t>
        </w:r>
        <w:r w:rsidRPr="00160ED8">
          <w:rPr>
            <w:rStyle w:val="Hyperlink"/>
          </w:rPr>
          <w:t>/</w:t>
        </w:r>
        <w:r w:rsidRPr="00E34B15">
          <w:rPr>
            <w:rStyle w:val="Hyperlink"/>
            <w:lang w:val="en-US"/>
          </w:rPr>
          <w:t>economics</w:t>
        </w:r>
        <w:r w:rsidRPr="00160ED8">
          <w:rPr>
            <w:rStyle w:val="Hyperlink"/>
          </w:rPr>
          <w:t>/2026/07/12/</w:t>
        </w:r>
        <w:r w:rsidRPr="00E34B15">
          <w:rPr>
            <w:rStyle w:val="Hyperlink"/>
            <w:lang w:val="en-US"/>
          </w:rPr>
          <w:t>dlya</w:t>
        </w:r>
        <w:r w:rsidRPr="00160ED8">
          <w:rPr>
            <w:rStyle w:val="Hyperlink"/>
          </w:rPr>
          <w:t>-</w:t>
        </w:r>
        <w:r w:rsidRPr="00E34B15">
          <w:rPr>
            <w:rStyle w:val="Hyperlink"/>
            <w:lang w:val="en-US"/>
          </w:rPr>
          <w:t>millionov</w:t>
        </w:r>
        <w:r w:rsidRPr="00160ED8">
          <w:rPr>
            <w:rStyle w:val="Hyperlink"/>
          </w:rPr>
          <w:t>-</w:t>
        </w:r>
        <w:r w:rsidRPr="00E34B15">
          <w:rPr>
            <w:rStyle w:val="Hyperlink"/>
            <w:lang w:val="en-US"/>
          </w:rPr>
          <w:t>pozhilykh</w:t>
        </w:r>
        <w:r w:rsidRPr="00160ED8">
          <w:rPr>
            <w:rStyle w:val="Hyperlink"/>
          </w:rPr>
          <w:t>-</w:t>
        </w:r>
        <w:r w:rsidRPr="00E34B15">
          <w:rPr>
            <w:rStyle w:val="Hyperlink"/>
            <w:lang w:val="en-US"/>
          </w:rPr>
          <w:t>rossiyan</w:t>
        </w:r>
        <w:r w:rsidRPr="00160ED8">
          <w:rPr>
            <w:rStyle w:val="Hyperlink"/>
          </w:rPr>
          <w:t>-</w:t>
        </w:r>
        <w:r w:rsidRPr="00E34B15">
          <w:rPr>
            <w:rStyle w:val="Hyperlink"/>
            <w:lang w:val="en-US"/>
          </w:rPr>
          <w:t>pensiya</w:t>
        </w:r>
        <w:r w:rsidRPr="00160ED8">
          <w:rPr>
            <w:rStyle w:val="Hyperlink"/>
          </w:rPr>
          <w:t>-</w:t>
        </w:r>
        <w:r w:rsidRPr="00E34B15">
          <w:rPr>
            <w:rStyle w:val="Hyperlink"/>
            <w:lang w:val="en-US"/>
          </w:rPr>
          <w:t>vyrastet</w:t>
        </w:r>
        <w:r w:rsidRPr="00160ED8">
          <w:rPr>
            <w:rStyle w:val="Hyperlink"/>
          </w:rPr>
          <w:t>-</w:t>
        </w:r>
        <w:r w:rsidRPr="00E34B15">
          <w:rPr>
            <w:rStyle w:val="Hyperlink"/>
            <w:lang w:val="en-US"/>
          </w:rPr>
          <w:t>s</w:t>
        </w:r>
        <w:r w:rsidRPr="00160ED8">
          <w:rPr>
            <w:rStyle w:val="Hyperlink"/>
          </w:rPr>
          <w:t>-1-</w:t>
        </w:r>
        <w:r w:rsidRPr="00E34B15">
          <w:rPr>
            <w:rStyle w:val="Hyperlink"/>
            <w:lang w:val="en-US"/>
          </w:rPr>
          <w:t>avgusta</w:t>
        </w:r>
        <w:r w:rsidRPr="00160ED8">
          <w:rPr>
            <w:rStyle w:val="Hyperlink"/>
          </w:rPr>
          <w:t>-</w:t>
        </w:r>
        <w:r w:rsidRPr="00E34B15">
          <w:rPr>
            <w:rStyle w:val="Hyperlink"/>
            <w:lang w:val="en-US"/>
          </w:rPr>
          <w:t>kto</w:t>
        </w:r>
        <w:r w:rsidRPr="00160ED8">
          <w:rPr>
            <w:rStyle w:val="Hyperlink"/>
          </w:rPr>
          <w:t>-</w:t>
        </w:r>
        <w:r w:rsidRPr="00E34B15">
          <w:rPr>
            <w:rStyle w:val="Hyperlink"/>
            <w:lang w:val="en-US"/>
          </w:rPr>
          <w:t>i</w:t>
        </w:r>
        <w:r w:rsidRPr="00160ED8">
          <w:rPr>
            <w:rStyle w:val="Hyperlink"/>
          </w:rPr>
          <w:t>-</w:t>
        </w:r>
        <w:r w:rsidRPr="00E34B15">
          <w:rPr>
            <w:rStyle w:val="Hyperlink"/>
            <w:lang w:val="en-US"/>
          </w:rPr>
          <w:t>skolko</w:t>
        </w:r>
        <w:r w:rsidRPr="00160ED8">
          <w:rPr>
            <w:rStyle w:val="Hyperlink"/>
          </w:rPr>
          <w:t>-</w:t>
        </w:r>
        <w:r w:rsidRPr="00E34B15">
          <w:rPr>
            <w:rStyle w:val="Hyperlink"/>
            <w:lang w:val="en-US"/>
          </w:rPr>
          <w:t>poluchit</w:t>
        </w:r>
        <w:r w:rsidRPr="00160ED8">
          <w:rPr>
            <w:rStyle w:val="Hyperlink"/>
          </w:rPr>
          <w:t>.</w:t>
        </w:r>
        <w:r w:rsidRPr="00E34B15">
          <w:rPr>
            <w:rStyle w:val="Hyperlink"/>
            <w:lang w:val="en-US"/>
          </w:rPr>
          <w:t>html</w:t>
        </w:r>
      </w:hyperlink>
      <w:r w:rsidRPr="00160ED8">
        <w:t xml:space="preserve"> </w:t>
      </w:r>
    </w:p>
    <w:p w14:paraId="7896205C" w14:textId="77777777" w:rsidR="00434400" w:rsidRPr="00F57CD1" w:rsidRDefault="00434400" w:rsidP="00434400">
      <w:pPr>
        <w:pStyle w:val="Heading2"/>
      </w:pPr>
      <w:bookmarkStart w:id="99" w:name="ф7"/>
      <w:bookmarkStart w:id="100" w:name="_Toc234824221"/>
      <w:bookmarkEnd w:id="99"/>
      <w:r w:rsidRPr="00F57CD1">
        <w:t>RT, 10.07.2026, Депутат Говырин: страховые пенсии ждёт двухэтапная индексация в 2027 году</w:t>
      </w:r>
      <w:bookmarkEnd w:id="100"/>
    </w:p>
    <w:p w14:paraId="326474F1" w14:textId="77777777" w:rsidR="00434400" w:rsidRPr="00F57CD1" w:rsidRDefault="00434400" w:rsidP="00A067FF">
      <w:pPr>
        <w:pStyle w:val="Heading3"/>
      </w:pPr>
      <w:bookmarkStart w:id="101" w:name="_Toc234824222"/>
      <w:r w:rsidRPr="00F57CD1">
        <w:t>В 2027 году для страховых пенсий (по старости, инвалидности, потере кормильца) задумана двухэтапная индексация: 1 февраля - индексация по фактической инфляции за 2026 год, а 1 апреля - дополнительная корректировка, напомнил в беседе с RT депутат Госдумы, член комитета по малому и среднему предпринимательству Алексей Говырин.</w:t>
      </w:r>
      <w:bookmarkEnd w:id="101"/>
    </w:p>
    <w:p w14:paraId="52E6FD6B" w14:textId="77777777" w:rsidR="00434400" w:rsidRPr="00F57CD1" w:rsidRDefault="00434400" w:rsidP="00434400">
      <w:r w:rsidRPr="00F57CD1">
        <w:t>Размер корректировки будет зависеть от финансовых результатов Социального фонда России, добавил парламентарий.</w:t>
      </w:r>
    </w:p>
    <w:p w14:paraId="0294D0BC" w14:textId="51120251" w:rsidR="00434400" w:rsidRPr="00F57CD1" w:rsidRDefault="00CB0D3B" w:rsidP="00434400">
      <w:r>
        <w:t>«</w:t>
      </w:r>
      <w:r w:rsidR="00434400" w:rsidRPr="00F57CD1">
        <w:t>Если поступления (страховые взносы) оказались выше ожиданий, проведут доиндексацию</w:t>
      </w:r>
      <w:r>
        <w:t>»</w:t>
      </w:r>
      <w:r w:rsidR="00434400" w:rsidRPr="00F57CD1">
        <w:t>, - подчеркнул собеседник RT.</w:t>
      </w:r>
    </w:p>
    <w:p w14:paraId="22186E20" w14:textId="77777777" w:rsidR="00434400" w:rsidRPr="00F57CD1" w:rsidRDefault="00434400" w:rsidP="00434400">
      <w:r w:rsidRPr="00F57CD1">
        <w:t>При этом социальные пенсии проиндексируют традиционно 1 апреля, уточнил он.</w:t>
      </w:r>
    </w:p>
    <w:p w14:paraId="1E459374" w14:textId="77777777" w:rsidR="00434400" w:rsidRPr="00F57CD1" w:rsidRDefault="00434400" w:rsidP="00434400">
      <w:r w:rsidRPr="00F57CD1">
        <w:t>Говырин добавил, что коэффициент определит правительство, исходя из роста прожиточного минимума пенсионера за прошедший год.</w:t>
      </w:r>
    </w:p>
    <w:p w14:paraId="6E367ABE" w14:textId="40D41AEF" w:rsidR="00434400" w:rsidRPr="00F57CD1" w:rsidRDefault="00CB0D3B" w:rsidP="00434400">
      <w:r>
        <w:t>«</w:t>
      </w:r>
      <w:r w:rsidR="00434400" w:rsidRPr="00F57CD1">
        <w:t>Отдельно запланированы и другие изменения в течение года: с 1 августа - плановый перерасчёт выплат для работающих пенсионеров (учитываются баллы, накопленные за предыдущий год). В октябре - плановая индексация военных пенсий. Также в течение года ожидается перерасчёт доплат для отдельных льготных категорий (например, бывших шахтёров и лётчиков)</w:t>
      </w:r>
      <w:r>
        <w:t>»</w:t>
      </w:r>
      <w:r w:rsidR="00434400" w:rsidRPr="00F57CD1">
        <w:t>, - перечислил он.</w:t>
      </w:r>
    </w:p>
    <w:p w14:paraId="3B0FAE4E" w14:textId="77777777" w:rsidR="00434400" w:rsidRPr="00F57CD1" w:rsidRDefault="00434400" w:rsidP="00434400">
      <w:r w:rsidRPr="00F57CD1">
        <w:t>Отмечается, что окончательные параметры повышений (проценты, даты) закрепят в законе о бюджете СФР на 2027 год.</w:t>
      </w:r>
    </w:p>
    <w:p w14:paraId="639EB3BC" w14:textId="36C92D9E" w:rsidR="00434400" w:rsidRPr="00F57CD1" w:rsidRDefault="00CB0D3B" w:rsidP="00434400">
      <w:r>
        <w:lastRenderedPageBreak/>
        <w:t>«</w:t>
      </w:r>
      <w:r w:rsidR="00434400" w:rsidRPr="00F57CD1">
        <w:t>Чтобы понять свою индивидуальную прибавку, важно не только умножать текущую пенсию на коэффициент, ведь размер зависит и от фиксированной выплаты и от количества накопленных пенсионных баллов</w:t>
      </w:r>
      <w:r>
        <w:t>»</w:t>
      </w:r>
      <w:r w:rsidR="00434400" w:rsidRPr="00F57CD1">
        <w:t>, - заключил собеседник RT.</w:t>
      </w:r>
    </w:p>
    <w:p w14:paraId="3D2EE0C6" w14:textId="4ED09E52" w:rsidR="00111D7C" w:rsidRPr="00F57CD1" w:rsidRDefault="00434400" w:rsidP="00434400">
      <w:hyperlink r:id="rId40" w:history="1">
        <w:r w:rsidRPr="00F57CD1">
          <w:rPr>
            <w:rStyle w:val="Hyperlink"/>
          </w:rPr>
          <w:t>https://russian.rt.com/russia/news/1655121-pensii-povyshenie-2027-god</w:t>
        </w:r>
      </w:hyperlink>
    </w:p>
    <w:p w14:paraId="7E8AB709" w14:textId="77777777" w:rsidR="005D1FB1" w:rsidRPr="00F57CD1" w:rsidRDefault="005D1FB1" w:rsidP="005D1FB1">
      <w:pPr>
        <w:pStyle w:val="Heading2"/>
      </w:pPr>
      <w:bookmarkStart w:id="102" w:name="_Toc234824223"/>
      <w:r w:rsidRPr="00F57CD1">
        <w:t>РИА Новости, 10.07.2026, Мама детей с инвалидностью может выйти на пенсию досрочно, сообщил Соцфонд</w:t>
      </w:r>
      <w:bookmarkEnd w:id="102"/>
    </w:p>
    <w:p w14:paraId="2A9CE1D0" w14:textId="766B65AA" w:rsidR="005D1FB1" w:rsidRPr="00F57CD1" w:rsidRDefault="005D1FB1" w:rsidP="00A067FF">
      <w:pPr>
        <w:pStyle w:val="Heading3"/>
      </w:pPr>
      <w:bookmarkStart w:id="103" w:name="_Toc234824224"/>
      <w:r w:rsidRPr="00F57CD1">
        <w:t xml:space="preserve">Мама ребенка с инвалидностью может выйти на пенсию в 50 лет при трудовом стаже от 15 лет и наличии не менее 30 пенсионных баллов, сообщил Соцфонд на платформе </w:t>
      </w:r>
      <w:r w:rsidR="00CB0D3B">
        <w:t>«</w:t>
      </w:r>
      <w:r w:rsidRPr="00F57CD1">
        <w:t>Макс</w:t>
      </w:r>
      <w:r w:rsidR="00CB0D3B">
        <w:t>»</w:t>
      </w:r>
      <w:r w:rsidRPr="00F57CD1">
        <w:t>.</w:t>
      </w:r>
      <w:bookmarkEnd w:id="103"/>
    </w:p>
    <w:p w14:paraId="5F8FA0AF" w14:textId="33E18BA9" w:rsidR="005D1FB1" w:rsidRPr="00F57CD1" w:rsidRDefault="00CB0D3B" w:rsidP="005D1FB1">
      <w:r>
        <w:t>«</w:t>
      </w:r>
      <w:r w:rsidR="005D1FB1" w:rsidRPr="00F57CD1">
        <w:t>Воспользоваться льготой может один из родителей: мама в 50 лет при стаже от 15 лет и величине индивидуального пенсионного коэффициента (ИПК) не менее 30</w:t>
      </w:r>
      <w:r>
        <w:t>»</w:t>
      </w:r>
      <w:r w:rsidR="005D1FB1" w:rsidRPr="00F57CD1">
        <w:t>, - говорится в сообщении.</w:t>
      </w:r>
    </w:p>
    <w:p w14:paraId="2414354A" w14:textId="77777777" w:rsidR="005D1FB1" w:rsidRPr="00F57CD1" w:rsidRDefault="005D1FB1" w:rsidP="005D1FB1">
      <w:r w:rsidRPr="00F57CD1">
        <w:t>Уточняется, что отец получает такое право в 55 лет при стаже 20 лет и величине не менее 30 пенсионных баллов. Период ухода за ребенком с инвалидностью засчитывается в стаж только одному из родителей: за один календарный год назначают 1,8 пенсионного балла.</w:t>
      </w:r>
    </w:p>
    <w:p w14:paraId="364D17F3" w14:textId="77777777" w:rsidR="005D1FB1" w:rsidRPr="00F57CD1" w:rsidRDefault="005D1FB1" w:rsidP="005D1FB1">
      <w:r w:rsidRPr="00F57CD1">
        <w:t>Дата и срок установления инвалидности ребенку значения не имеют. Базовое требование для назначения этой льготы заключается в том, что ребенок с инвалидностью должен воспитываться в семье как минимум до достижения им восьмилетнего возраста.</w:t>
      </w:r>
    </w:p>
    <w:p w14:paraId="6E5BF896" w14:textId="6AF0F315" w:rsidR="005D1FB1" w:rsidRPr="0041047B" w:rsidRDefault="005D1FB1" w:rsidP="005D1FB1">
      <w:hyperlink r:id="rId41" w:history="1">
        <w:r w:rsidRPr="00F57CD1">
          <w:rPr>
            <w:rStyle w:val="Hyperlink"/>
          </w:rPr>
          <w:t>https://ria.ru/20260710/sotsfond-2104073476.html</w:t>
        </w:r>
      </w:hyperlink>
      <w:r w:rsidRPr="00F57CD1">
        <w:t xml:space="preserve"> </w:t>
      </w:r>
    </w:p>
    <w:p w14:paraId="330A48B5" w14:textId="3526AA7A" w:rsidR="0047777B" w:rsidRPr="0047777B" w:rsidRDefault="0047777B" w:rsidP="0047777B">
      <w:pPr>
        <w:pStyle w:val="Heading2"/>
      </w:pPr>
      <w:bookmarkStart w:id="104" w:name="_Toc234824225"/>
      <w:r w:rsidRPr="0047777B">
        <w:t>РИА Новости, 12.07.2026</w:t>
      </w:r>
      <w:r w:rsidRPr="006A567E">
        <w:t xml:space="preserve">, </w:t>
      </w:r>
      <w:r w:rsidRPr="0047777B">
        <w:t>Накопительные пенсии россиян с 1 августа вырастут на 17,3% - экономист</w:t>
      </w:r>
      <w:bookmarkEnd w:id="104"/>
    </w:p>
    <w:p w14:paraId="2C941F46" w14:textId="77777777" w:rsidR="0047777B" w:rsidRPr="0047777B" w:rsidRDefault="0047777B" w:rsidP="0047777B">
      <w:pPr>
        <w:pStyle w:val="Heading3"/>
      </w:pPr>
      <w:bookmarkStart w:id="105" w:name="_Toc234824226"/>
      <w:r w:rsidRPr="0047777B">
        <w:t>Социальный фонд России с 1 августа проведет ежегодный перерасчет накопительных пенсий, в результате которого выплаты увеличатся на 17,3%, сообщил РИА Новости доцент Кафедры общественных финансов Финансового факультета Финансового университета при правительстве РФ Игорь Балынин.</w:t>
      </w:r>
      <w:bookmarkEnd w:id="105"/>
    </w:p>
    <w:p w14:paraId="498079E6" w14:textId="77777777" w:rsidR="0047777B" w:rsidRPr="0047777B" w:rsidRDefault="0047777B" w:rsidP="0047777B">
      <w:r w:rsidRPr="0047777B">
        <w:t>"В этом году, согласно информации Социального фонда России, повышение накопительных пенсий будет осуществлено на 17,3 процента, что более чем в три раза превышает уровень инфляции . По итогам прошлого года она составила 5,6 процента", - сказал Балынин.</w:t>
      </w:r>
    </w:p>
    <w:p w14:paraId="60D1529B" w14:textId="77777777" w:rsidR="0047777B" w:rsidRPr="0047777B" w:rsidRDefault="0047777B" w:rsidP="0047777B">
      <w:r w:rsidRPr="0047777B">
        <w:t>Он уточнил, что перерасчет будет произведен автоматически, подавать заявления пенсионерам не потребуется. По словам эксперта, пенсионные накопления можно получить в виде накопительной пенсии, срочной пенсионной выплаты либо единовременной выплаты. Конкретный вариант зависит от условий, на которых формировались средства и выбранного порядка получения.</w:t>
      </w:r>
    </w:p>
    <w:p w14:paraId="595AED48" w14:textId="77777777" w:rsidR="0047777B" w:rsidRPr="0047777B" w:rsidRDefault="0047777B" w:rsidP="0047777B">
      <w:r w:rsidRPr="0047777B">
        <w:t>Финансист добавил, что право на выплаты возникает при достижении пенсионного возраста, установленного на уровне 2018 года: 55 лет для женщин и 60 лет для мужчин.</w:t>
      </w:r>
    </w:p>
    <w:p w14:paraId="0A1A9C36" w14:textId="104DCF5B" w:rsidR="0047777B" w:rsidRDefault="0047777B" w:rsidP="0047777B">
      <w:pPr>
        <w:rPr>
          <w:lang w:val="en-US"/>
        </w:rPr>
      </w:pPr>
      <w:r w:rsidRPr="0047777B">
        <w:t xml:space="preserve">"Пенсионные накопления формируются за счет взносов работодателей, которые они отчисляли за сотрудников до 2014 года, а также за счет добровольных перечислений </w:t>
      </w:r>
      <w:r w:rsidRPr="0047777B">
        <w:lastRenderedPageBreak/>
        <w:t>граждан с государственным софинансированием, средств материнского капитала и инвестиционного дохода", - заключил Балынин.</w:t>
      </w:r>
    </w:p>
    <w:p w14:paraId="461353E3" w14:textId="68620B68" w:rsidR="003E30C0" w:rsidRPr="003E30C0" w:rsidRDefault="003E30C0" w:rsidP="003E30C0">
      <w:pPr>
        <w:pStyle w:val="Heading2"/>
      </w:pPr>
      <w:bookmarkStart w:id="106" w:name="_Toc234824227"/>
      <w:r w:rsidRPr="003E30C0">
        <w:t>РИА Новости, 13.07.2026</w:t>
      </w:r>
      <w:r w:rsidRPr="003E30C0">
        <w:t>, Доцент Иванова-Швец рассказала, как увеличить размер будущей пенсии</w:t>
      </w:r>
      <w:bookmarkEnd w:id="106"/>
    </w:p>
    <w:p w14:paraId="6E85FCC2" w14:textId="1748E590" w:rsidR="003E30C0" w:rsidRPr="003E30C0" w:rsidRDefault="003E30C0" w:rsidP="003E30C0">
      <w:pPr>
        <w:pStyle w:val="Heading3"/>
      </w:pPr>
      <w:bookmarkStart w:id="107" w:name="_Toc234824228"/>
      <w:r w:rsidRPr="003E30C0">
        <w:t>Россияне могут увеличить размер будущей пенсии через корпоративные пенсионные программы, программу долгосрочных сбережений или при высокой заработной плате, за которую будут начислять повышенные пенсионные баллы, сообщила РИА Новости доцент Базовой кафедры Торгово-промышленной палаты РФ "Управление человеческими ресурсами" РЭУ им. Г .В. Плеханова Людмила Иванова-Швец.</w:t>
      </w:r>
      <w:bookmarkEnd w:id="107"/>
    </w:p>
    <w:p w14:paraId="253EA1C1" w14:textId="77777777" w:rsidR="003E30C0" w:rsidRPr="003E30C0" w:rsidRDefault="003E30C0" w:rsidP="003E30C0">
      <w:r w:rsidRPr="003E30C0">
        <w:t>"Есть несколько способов увеличения размера будущей пенсии. Например, можно работать в компании, где есть корпоративные пенсионные программы. Тогда на будущую пенсию будут идти не только накопления в Социальный фонд, но и средства, которые будут копиться на личном счете от работодателя", - сказала Иванова-Швец.</w:t>
      </w:r>
    </w:p>
    <w:p w14:paraId="6ED02594" w14:textId="77777777" w:rsidR="003E30C0" w:rsidRPr="003E30C0" w:rsidRDefault="003E30C0" w:rsidP="003E30C0">
      <w:r w:rsidRPr="003E30C0">
        <w:t>Она уточнила, что граждане могут самостоятельно использовать другие способы увеличения будущей пенсии. В частности, можно стать участником программы долгосрочных сбережений, где к личным взносам работника будут добавляться средства в рамках государственного софинансирования. Кроме того, пояснила эксперт, можно заключить договор с негосударственным пенсионным фондом и делать туда отчисления по индивидуальному графику.</w:t>
      </w:r>
    </w:p>
    <w:p w14:paraId="5B917F09" w14:textId="423E8F02" w:rsidR="003E30C0" w:rsidRPr="003E30C0" w:rsidRDefault="003E30C0" w:rsidP="003E30C0">
      <w:r w:rsidRPr="003E30C0">
        <w:t>При этом наиболее простым и надежным способом Иванова-Швец назвала официальное трудоустройство с высокой зарплатой. По словам эксперта, именно легальный высокий доход позволяет ежегодно зарабатывать максимальное количество пенсионных баллов.</w:t>
      </w:r>
    </w:p>
    <w:p w14:paraId="4BD44C99" w14:textId="443E11E5" w:rsidR="009827B5" w:rsidRPr="009827B5" w:rsidRDefault="009827B5" w:rsidP="009827B5">
      <w:pPr>
        <w:pStyle w:val="Heading2"/>
      </w:pPr>
      <w:bookmarkStart w:id="108" w:name="_Toc234824229"/>
      <w:r w:rsidRPr="009827B5">
        <w:t>ПРАЙМ, 13.07.2026</w:t>
      </w:r>
      <w:r w:rsidRPr="009827B5">
        <w:t>, Россиян призвали не спешить с перерасчетом пенсий</w:t>
      </w:r>
      <w:bookmarkEnd w:id="108"/>
    </w:p>
    <w:p w14:paraId="10FA0678" w14:textId="77777777" w:rsidR="009827B5" w:rsidRPr="009827B5" w:rsidRDefault="009827B5" w:rsidP="009827B5">
      <w:pPr>
        <w:pStyle w:val="Heading3"/>
      </w:pPr>
      <w:bookmarkStart w:id="109" w:name="_Toc234824230"/>
      <w:r w:rsidRPr="009827B5">
        <w:t>Часть пенсионеров, получив небольшую пенсию при большом стаже и высокой зарплате до 2002 года, подают заявление о перерасчете по формуле "60 месяцев работы подряд". Однако такой шаг без тщательной проверки документов может привести к уменьшению пенсии, рассказала агентству "Прайм" доцент Базовой кафедры Торгово-промышленной палаты РФ "Управление человеческими ресурсами" РЭУ им. Г.В. Плеханова Людмила Иванова-Швец.</w:t>
      </w:r>
      <w:bookmarkEnd w:id="109"/>
    </w:p>
    <w:p w14:paraId="69C33800" w14:textId="77777777" w:rsidR="009827B5" w:rsidRPr="009827B5" w:rsidRDefault="009827B5" w:rsidP="009827B5">
      <w:r w:rsidRPr="009827B5">
        <w:t>По словам эксперта, при назначении страховой пенсии за период до 2002 года у гражданина есть право выбрать расчет, взяв за основу количество заработанных индивидуальных пенсионных коэффициентов (ИПК) либо 60 месяцев работы подряд.</w:t>
      </w:r>
    </w:p>
    <w:p w14:paraId="4BCEFE34" w14:textId="77777777" w:rsidR="009827B5" w:rsidRPr="009827B5" w:rsidRDefault="009827B5" w:rsidP="009827B5">
      <w:r w:rsidRPr="009827B5">
        <w:t>"Речь идет о "слепом" перерасчете, когда человек, не вникнув и не убедившись в том, что у него пенсия будет больше, подает заявление на перерасчет, а потом по факту оказывается, что пенсия меньше", - пояснила Иванова-Швец.</w:t>
      </w:r>
    </w:p>
    <w:p w14:paraId="5E5EBECA" w14:textId="77777777" w:rsidR="009827B5" w:rsidRPr="009827B5" w:rsidRDefault="009827B5" w:rsidP="009827B5">
      <w:r w:rsidRPr="009827B5">
        <w:t xml:space="preserve">При подаче заявления могут открыться и другие обстоятельства, которые способны изменить пенсию как в большую, так и в меньшую сторону. Именно поэтому крайне важно перед принятием решения все внимательно проверить. Специалисты Социального </w:t>
      </w:r>
      <w:r w:rsidRPr="009827B5">
        <w:lastRenderedPageBreak/>
        <w:t>фонда производят перерасчет только при наличии оснований - например, дополнительных документов или сведений о пенсионных правах. При этом перерасчет может быть произведен как в большую, так и в меньшую сторону. Если перерасчет невыгоден пенсионеру, фонд не меняет размер выплаты и уведомляет об этом гражданина.</w:t>
      </w:r>
    </w:p>
    <w:p w14:paraId="2A8B73E8" w14:textId="5EFB00E8" w:rsidR="009827B5" w:rsidRPr="009827B5" w:rsidRDefault="009827B5" w:rsidP="009827B5">
      <w:r w:rsidRPr="009827B5">
        <w:t>Пенсионерам, решившим подать заявление на перерасчет, рекомендуется сначала оценить все возможные последствия: собрать полный пакет документов, подтверждающих стаж и заработок за выбранный период, проконсультироваться в отделении Социального фонда и убедиться, что новый расчет действительно приведет к увеличению пенсии, а не к ее уменьшению.</w:t>
      </w:r>
    </w:p>
    <w:p w14:paraId="47EA9FC1" w14:textId="4D158F43" w:rsidR="009827B5" w:rsidRPr="009827B5" w:rsidRDefault="009827B5" w:rsidP="009827B5">
      <w:pPr>
        <w:rPr>
          <w:lang w:val="en-US"/>
        </w:rPr>
      </w:pPr>
      <w:hyperlink r:id="rId42" w:history="1">
        <w:r w:rsidRPr="00E34B15">
          <w:rPr>
            <w:rStyle w:val="Hyperlink"/>
            <w:lang w:val="en-US"/>
          </w:rPr>
          <w:t>https://1prime.ru/20260713/pensiya-871437489.html</w:t>
        </w:r>
      </w:hyperlink>
      <w:r>
        <w:rPr>
          <w:lang w:val="en-US"/>
        </w:rPr>
        <w:t xml:space="preserve"> </w:t>
      </w:r>
    </w:p>
    <w:p w14:paraId="71D4CA7C" w14:textId="77777777" w:rsidR="002E6526" w:rsidRPr="00F57CD1" w:rsidRDefault="002E6526" w:rsidP="002E6526">
      <w:pPr>
        <w:pStyle w:val="Heading2"/>
      </w:pPr>
      <w:bookmarkStart w:id="110" w:name="_Toc234824231"/>
      <w:r w:rsidRPr="00F57CD1">
        <w:t>Газета.Ru, 10.07.2026, Россиянам напомнили об изменившихся правилах оформления пенсии</w:t>
      </w:r>
      <w:bookmarkEnd w:id="110"/>
    </w:p>
    <w:p w14:paraId="0B68F2AF" w14:textId="77777777" w:rsidR="002E6526" w:rsidRPr="00F57CD1" w:rsidRDefault="002E6526" w:rsidP="00A067FF">
      <w:pPr>
        <w:pStyle w:val="Heading3"/>
      </w:pPr>
      <w:bookmarkStart w:id="111" w:name="_Toc234824232"/>
      <w:r w:rsidRPr="00F57CD1">
        <w:t>С 7 июля вступил в действие обновленный перечень необходимых для оформления пенсии документов. Новый приказ Минтруда объединил требования по страховым, накопительным и государственным пенсиям, а также по фиксированным выплатам и пенсиям по потере кормильца, пояснил в беседе с RT член комитета Госдумы (ГД) по малому и среднему предпринимательству Алексей Говырин.</w:t>
      </w:r>
      <w:bookmarkEnd w:id="111"/>
    </w:p>
    <w:p w14:paraId="5432CBF6" w14:textId="77777777" w:rsidR="002E6526" w:rsidRPr="00F57CD1" w:rsidRDefault="002E6526" w:rsidP="002E6526">
      <w:r w:rsidRPr="00F57CD1">
        <w:t>По его словам, большую часть данных Соцфонд будет получать самостоятельно через лицевой счет и государственные реестры. Гражданам же потребуется предоставить лишь документы, удостоверяющие личность, возраст, гражданство и место жительства. Фактически речь идет только о паспорте, добавил Говырин.</w:t>
      </w:r>
    </w:p>
    <w:p w14:paraId="3BC77289" w14:textId="6C9AAB05" w:rsidR="002E6526" w:rsidRPr="00F57CD1" w:rsidRDefault="002E6526" w:rsidP="002E6526">
      <w:r w:rsidRPr="00F57CD1">
        <w:t xml:space="preserve">Депутат пояснил, что паспорт подтверждает сразу </w:t>
      </w:r>
      <w:r w:rsidR="00CB0D3B">
        <w:t>«</w:t>
      </w:r>
      <w:r w:rsidRPr="00F57CD1">
        <w:t>четыре позиции</w:t>
      </w:r>
      <w:r w:rsidR="00CB0D3B">
        <w:t>»</w:t>
      </w:r>
      <w:r w:rsidRPr="00F57CD1">
        <w:t xml:space="preserve"> и от заявителя не потребуют дополнительных справок о возрасте из органов ЗАГС или о регистрации из полиции.</w:t>
      </w:r>
    </w:p>
    <w:p w14:paraId="6D81C743" w14:textId="77777777" w:rsidR="002E6526" w:rsidRPr="00F57CD1" w:rsidRDefault="002E6526" w:rsidP="002E6526">
      <w:r w:rsidRPr="00F57CD1">
        <w:t>До этого сообщалось, что 1 августа накопительные пенсии россиян будут пересчитаны. Для большинства получателей выплаты увеличатся на 17,3%, а для отдельных категорий на 19,3%.</w:t>
      </w:r>
    </w:p>
    <w:p w14:paraId="26C638D9" w14:textId="77777777" w:rsidR="002E6526" w:rsidRPr="00F57CD1" w:rsidRDefault="002E6526" w:rsidP="002E6526">
      <w:r w:rsidRPr="00F57CD1">
        <w:t>Накопительная пенсия формировалась за счет части страховых взносов. В 2014 году механизм ее формирования был заморожен, однако ранее накопленные средства сохранились на пенсионных счетах граждан и продолжают выплачиваться в соответствии с законодательством.</w:t>
      </w:r>
    </w:p>
    <w:p w14:paraId="1D7F98B4" w14:textId="77777777" w:rsidR="002E6526" w:rsidRPr="00F57CD1" w:rsidRDefault="002E6526" w:rsidP="002E6526">
      <w:r w:rsidRPr="00F57CD1">
        <w:t>Ранее россиянам напомнили о доплате к пенсии при наличии иждивенцев.</w:t>
      </w:r>
    </w:p>
    <w:p w14:paraId="76D3EF66" w14:textId="103B3F93" w:rsidR="00434400" w:rsidRPr="00F57CD1" w:rsidRDefault="002E6526" w:rsidP="002E6526">
      <w:hyperlink r:id="rId43" w:history="1">
        <w:r w:rsidRPr="00F57CD1">
          <w:rPr>
            <w:rStyle w:val="Hyperlink"/>
          </w:rPr>
          <w:t>https://www.gazeta.ru/business/news/2026/07/10/28867663.shtml</w:t>
        </w:r>
      </w:hyperlink>
    </w:p>
    <w:p w14:paraId="6D1346BC" w14:textId="77777777" w:rsidR="00191431" w:rsidRPr="00F57CD1" w:rsidRDefault="00191431" w:rsidP="00191431">
      <w:pPr>
        <w:pStyle w:val="Heading2"/>
      </w:pPr>
      <w:bookmarkStart w:id="112" w:name="_Toc234824233"/>
      <w:r w:rsidRPr="00F57CD1">
        <w:lastRenderedPageBreak/>
        <w:t>Digital-Report.ru, 10.07.2026, Пенсию повысят сразу на 17,3%: кому прибавят деньги с 1 августа</w:t>
      </w:r>
      <w:bookmarkEnd w:id="112"/>
    </w:p>
    <w:p w14:paraId="178D8DEA" w14:textId="77777777" w:rsidR="00191431" w:rsidRPr="00F57CD1" w:rsidRDefault="00191431" w:rsidP="00A067FF">
      <w:pPr>
        <w:pStyle w:val="Heading3"/>
      </w:pPr>
      <w:bookmarkStart w:id="113" w:name="_Toc234824234"/>
      <w:r w:rsidRPr="00F57CD1">
        <w:t>С 1 августа 2026 года часть российских пенсионеров получит заметную прибавку. Социальный фонд увеличит накопительные пенсии сразу на 17,3%. Подавать заявление, собирать справки и лично приходить в отделение фонда не потребуется.</w:t>
      </w:r>
      <w:bookmarkEnd w:id="113"/>
    </w:p>
    <w:p w14:paraId="2C8A07FA" w14:textId="77777777" w:rsidR="00191431" w:rsidRPr="00F57CD1" w:rsidRDefault="00191431" w:rsidP="00191431">
      <w:r w:rsidRPr="00F57CD1">
        <w:t>Однако повышение коснётся далеко не каждой пенсии. Речь идёт не об обычной страховой выплате по старости, а о деньгах, которые находятся в накопительной части.</w:t>
      </w:r>
    </w:p>
    <w:p w14:paraId="4660BD9D" w14:textId="77777777" w:rsidR="00191431" w:rsidRPr="00F57CD1" w:rsidRDefault="00191431" w:rsidP="00191431">
      <w:r w:rsidRPr="00F57CD1">
        <w:t>Рассказываем, кому положена августовская прибавка, сколько рублей добавят и как проверить, есть ли у человека пенсионные накопления.</w:t>
      </w:r>
    </w:p>
    <w:p w14:paraId="085707EE" w14:textId="77777777" w:rsidR="00191431" w:rsidRPr="00F57CD1" w:rsidRDefault="00191431" w:rsidP="00191431">
      <w:r w:rsidRPr="00F57CD1">
        <w:t>Кому повысят пенсию с 1 августа</w:t>
      </w:r>
    </w:p>
    <w:p w14:paraId="0DD7EB6A" w14:textId="77777777" w:rsidR="00191431" w:rsidRPr="00F57CD1" w:rsidRDefault="00191431" w:rsidP="00191431">
      <w:r w:rsidRPr="00F57CD1">
        <w:t>Накопительные пенсии с 1 августа проиндексируют на 17,3%. Перерасчёт затронет около 136 тысяч человек и пройдёт автоматически.</w:t>
      </w:r>
    </w:p>
    <w:p w14:paraId="2F6EEC98" w14:textId="77777777" w:rsidR="00191431" w:rsidRPr="00F57CD1" w:rsidRDefault="00191431" w:rsidP="00191431">
      <w:r w:rsidRPr="00F57CD1">
        <w:t>Коэффициент рассчитали по результатам инвестирования пенсионных накоплений за 2025 год. Полученная доходность более чем втрое превысила официальную инфляцию, которая составила 5,6%.</w:t>
      </w:r>
    </w:p>
    <w:p w14:paraId="4D7747B4" w14:textId="77777777" w:rsidR="00191431" w:rsidRPr="00F57CD1" w:rsidRDefault="00191431" w:rsidP="00191431">
      <w:r w:rsidRPr="00F57CD1">
        <w:t>На прибавку могут рассчитывать граждане, которым уже назначена ежемесячная накопительная пенсия через Социальный фонд России. Деньги поступят вместе с обычной пенсионной выплатой.</w:t>
      </w:r>
    </w:p>
    <w:p w14:paraId="74069EFA" w14:textId="77777777" w:rsidR="00191431" w:rsidRPr="00F57CD1" w:rsidRDefault="00191431" w:rsidP="00191431">
      <w:r w:rsidRPr="00F57CD1">
        <w:t>Отдельного заявления на перерасчёт подавать не нужно. Социальный фонд самостоятельно определит новый размер.</w:t>
      </w:r>
    </w:p>
    <w:p w14:paraId="3D0DCDD0" w14:textId="77777777" w:rsidR="00191431" w:rsidRPr="00F57CD1" w:rsidRDefault="00191431" w:rsidP="00191431">
      <w:r w:rsidRPr="00F57CD1">
        <w:t>Сколько денег добавят</w:t>
      </w:r>
    </w:p>
    <w:p w14:paraId="559D7B1B" w14:textId="77777777" w:rsidR="00191431" w:rsidRPr="00F57CD1" w:rsidRDefault="00191431" w:rsidP="00191431">
      <w:r w:rsidRPr="00F57CD1">
        <w:t>Средний размер накопительной пенсии сейчас составляет около 1600 рублей в месяц. После увеличения на 17,3% такая выплата вырастет примерно до 1877 рублей.</w:t>
      </w:r>
    </w:p>
    <w:p w14:paraId="15888CC8" w14:textId="77777777" w:rsidR="00191431" w:rsidRPr="00F57CD1" w:rsidRDefault="00191431" w:rsidP="00191431">
      <w:r w:rsidRPr="00F57CD1">
        <w:t>Расчёт выглядит так:</w:t>
      </w:r>
    </w:p>
    <w:p w14:paraId="328DA38F" w14:textId="77777777" w:rsidR="00191431" w:rsidRPr="00F57CD1" w:rsidRDefault="00191431" w:rsidP="00191431">
      <w:r w:rsidRPr="00F57CD1">
        <w:t>1600 × 17,3% = 276,8 рубля.</w:t>
      </w:r>
    </w:p>
    <w:p w14:paraId="7EC862B0" w14:textId="77777777" w:rsidR="00191431" w:rsidRPr="00F57CD1" w:rsidRDefault="00191431" w:rsidP="00191431">
      <w:r w:rsidRPr="00F57CD1">
        <w:t>Таким образом, средняя прибавка составит около 277 рублей ежемесячно. Точная сумма у каждого пенсионера будет разной, поскольку она зависит от уже назначенного размера накопительной пенсии.</w:t>
      </w:r>
    </w:p>
    <w:p w14:paraId="687EED8D" w14:textId="77777777" w:rsidR="00191431" w:rsidRPr="00F57CD1" w:rsidRDefault="00191431" w:rsidP="00191431">
      <w:r w:rsidRPr="00F57CD1">
        <w:t>Например:</w:t>
      </w:r>
    </w:p>
    <w:p w14:paraId="686C1E8D" w14:textId="77777777" w:rsidR="00191431" w:rsidRPr="00F57CD1" w:rsidRDefault="00191431" w:rsidP="00191431">
      <w:r w:rsidRPr="00F57CD1">
        <w:t>при выплате 1000 рублей прибавят 173 рубля;</w:t>
      </w:r>
    </w:p>
    <w:p w14:paraId="16DCE962" w14:textId="77777777" w:rsidR="00191431" w:rsidRPr="00F57CD1" w:rsidRDefault="00191431" w:rsidP="00191431">
      <w:r w:rsidRPr="00F57CD1">
        <w:t>при выплате 1500 рублей — 259,50 рубля;</w:t>
      </w:r>
    </w:p>
    <w:p w14:paraId="33F20621" w14:textId="77777777" w:rsidR="00191431" w:rsidRPr="00F57CD1" w:rsidRDefault="00191431" w:rsidP="00191431">
      <w:r w:rsidRPr="00F57CD1">
        <w:t>при выплате 2000 рублей — 346 рублей;</w:t>
      </w:r>
    </w:p>
    <w:p w14:paraId="66E1FC4C" w14:textId="77777777" w:rsidR="00191431" w:rsidRPr="00F57CD1" w:rsidRDefault="00191431" w:rsidP="00191431">
      <w:r w:rsidRPr="00F57CD1">
        <w:t>при выплате 3000 рублей — 519 рублей;</w:t>
      </w:r>
    </w:p>
    <w:p w14:paraId="0698E76C" w14:textId="77777777" w:rsidR="00191431" w:rsidRPr="00F57CD1" w:rsidRDefault="00191431" w:rsidP="00191431">
      <w:r w:rsidRPr="00F57CD1">
        <w:t>при выплате 5000 рублей — 865 рублей.</w:t>
      </w:r>
    </w:p>
    <w:p w14:paraId="32F2DEB8" w14:textId="77777777" w:rsidR="00191431" w:rsidRPr="00F57CD1" w:rsidRDefault="00191431" w:rsidP="00191431">
      <w:r w:rsidRPr="00F57CD1">
        <w:t>Это не разовая выплата. Увеличенный размер накопительной пенсии будет перечисляться ежемесячно.</w:t>
      </w:r>
    </w:p>
    <w:p w14:paraId="2A57136F" w14:textId="77777777" w:rsidR="00191431" w:rsidRPr="00F57CD1" w:rsidRDefault="00191431" w:rsidP="00191431">
      <w:r w:rsidRPr="00F57CD1">
        <w:t>Кому прибавят ещё больше</w:t>
      </w:r>
    </w:p>
    <w:p w14:paraId="699153F3" w14:textId="77777777" w:rsidR="00191431" w:rsidRPr="00F57CD1" w:rsidRDefault="00191431" w:rsidP="00191431">
      <w:r w:rsidRPr="00F57CD1">
        <w:lastRenderedPageBreak/>
        <w:t>Срочные пенсионные выплаты увеличат на 19,3%. Такое повышение затронет около 37,3 тысячи человек.</w:t>
      </w:r>
    </w:p>
    <w:p w14:paraId="074E8E30" w14:textId="77777777" w:rsidR="00191431" w:rsidRPr="00F57CD1" w:rsidRDefault="00191431" w:rsidP="00191431">
      <w:r w:rsidRPr="00F57CD1">
        <w:t>Срочная выплата формируется из добровольных взносов, денег, внесённых работодателем или государством по программе софинансирования, а также из материнского капитала, направленного на будущую пенсию.</w:t>
      </w:r>
    </w:p>
    <w:p w14:paraId="6BB1730B" w14:textId="77777777" w:rsidR="00191431" w:rsidRPr="00F57CD1" w:rsidRDefault="00191431" w:rsidP="00191431">
      <w:r w:rsidRPr="00F57CD1">
        <w:t>Средний размер такой выплаты составляет около 3000 рублей. После повышения на 19,3% она вырастет примерно до 3579 рублей. Средняя прибавка в этом примере составит 579 рублей.</w:t>
      </w:r>
    </w:p>
    <w:p w14:paraId="11976243" w14:textId="77777777" w:rsidR="00191431" w:rsidRPr="00F57CD1" w:rsidRDefault="00191431" w:rsidP="00191431">
      <w:r w:rsidRPr="00F57CD1">
        <w:t>Всего на августовский перерасчёт Социальный фонд направит около 8,5 млрд рублей.</w:t>
      </w:r>
    </w:p>
    <w:p w14:paraId="77A16227" w14:textId="77777777" w:rsidR="00191431" w:rsidRPr="00F57CD1" w:rsidRDefault="00191431" w:rsidP="00191431">
      <w:r w:rsidRPr="00F57CD1">
        <w:t>Кому не повысят пенсию на 17,3%</w:t>
      </w:r>
    </w:p>
    <w:p w14:paraId="053F6CC1" w14:textId="77777777" w:rsidR="00191431" w:rsidRPr="00F57CD1" w:rsidRDefault="00191431" w:rsidP="00191431">
      <w:r w:rsidRPr="00F57CD1">
        <w:t>Августовская индексация не распространяется автоматически на все страховые пенсии по старости.</w:t>
      </w:r>
    </w:p>
    <w:p w14:paraId="6D3BE1E1" w14:textId="77777777" w:rsidR="00191431" w:rsidRPr="00F57CD1" w:rsidRDefault="00191431" w:rsidP="00191431">
      <w:r w:rsidRPr="00F57CD1">
        <w:t>Прибавку в 17,3% не следует ждать человеку, если у него:</w:t>
      </w:r>
    </w:p>
    <w:p w14:paraId="2D5576AA" w14:textId="77777777" w:rsidR="00191431" w:rsidRPr="00F57CD1" w:rsidRDefault="00191431" w:rsidP="00191431">
      <w:r w:rsidRPr="00F57CD1">
        <w:t>нет назначенной накопительной пенсии;</w:t>
      </w:r>
    </w:p>
    <w:p w14:paraId="42B63066" w14:textId="77777777" w:rsidR="00191431" w:rsidRPr="00F57CD1" w:rsidRDefault="00191431" w:rsidP="00191431">
      <w:r w:rsidRPr="00F57CD1">
        <w:t>все накопления ранее выплачены одной суммой;</w:t>
      </w:r>
    </w:p>
    <w:p w14:paraId="626B8E52" w14:textId="77777777" w:rsidR="00191431" w:rsidRPr="00F57CD1" w:rsidRDefault="00191431" w:rsidP="00191431">
      <w:r w:rsidRPr="00F57CD1">
        <w:t>средства находятся в негосударственном пенсионном фонде;</w:t>
      </w:r>
    </w:p>
    <w:p w14:paraId="533FD4C0" w14:textId="77777777" w:rsidR="00191431" w:rsidRPr="00F57CD1" w:rsidRDefault="00191431" w:rsidP="00191431">
      <w:r w:rsidRPr="00F57CD1">
        <w:t>выплачивается только обычная страховая или социальная пенсия.</w:t>
      </w:r>
    </w:p>
    <w:p w14:paraId="52D1B858" w14:textId="77777777" w:rsidR="00191431" w:rsidRPr="00F57CD1" w:rsidRDefault="00191431" w:rsidP="00191431">
      <w:r w:rsidRPr="00F57CD1">
        <w:t>Негосударственные пенсионные фонды пересчитывают выплаты с учётом собственных результатов инвестирования. Поэтому коэффициент конкретного НПФ может отличаться от установленного Социальным фондом.</w:t>
      </w:r>
    </w:p>
    <w:p w14:paraId="5299E5B4" w14:textId="77777777" w:rsidR="00191431" w:rsidRPr="00F57CD1" w:rsidRDefault="00191431" w:rsidP="00191431">
      <w:r w:rsidRPr="00F57CD1">
        <w:t>Не следует путать накопительную пенсию с пенсионными баллами и фиксированной выплатой. Это разные части пенсионной системы, которые рассчитываются по разным правилам.</w:t>
      </w:r>
    </w:p>
    <w:p w14:paraId="750E0D25" w14:textId="77777777" w:rsidR="00191431" w:rsidRPr="00F57CD1" w:rsidRDefault="00191431" w:rsidP="00191431">
      <w:r w:rsidRPr="00F57CD1">
        <w:t>У кого вообще есть накопительная часть пенсии</w:t>
      </w:r>
    </w:p>
    <w:p w14:paraId="371B2DB7" w14:textId="77777777" w:rsidR="00191431" w:rsidRPr="00F57CD1" w:rsidRDefault="00191431" w:rsidP="00191431">
      <w:r w:rsidRPr="00F57CD1">
        <w:t>Пенсионные накопления обычно есть у работающих граждан 1967 года рождения и моложе, за которых работодатели перечисляли соответствующие взносы до введения заморозки накопительной системы.</w:t>
      </w:r>
    </w:p>
    <w:p w14:paraId="28B5A743" w14:textId="77777777" w:rsidR="00191431" w:rsidRPr="00F57CD1" w:rsidRDefault="00191431" w:rsidP="00191431">
      <w:r w:rsidRPr="00F57CD1">
        <w:t>Средства также могут быть у мужчин 1953–1966 годов рождения и женщин 1957–1966 годов рождения, если работодатели перечисляли за них накопительные взносы в 2002–2004 годах.</w:t>
      </w:r>
    </w:p>
    <w:p w14:paraId="5BDE90C0" w14:textId="77777777" w:rsidR="00191431" w:rsidRPr="00F57CD1" w:rsidRDefault="00191431" w:rsidP="00191431">
      <w:r w:rsidRPr="00F57CD1">
        <w:t>Накопления могут дополнительно формироваться за счёт добровольных взносов, участия в программе государственного софинансирования и материнского капитала, направленного на пенсию.</w:t>
      </w:r>
    </w:p>
    <w:p w14:paraId="046406AC" w14:textId="77777777" w:rsidR="00191431" w:rsidRPr="00F57CD1" w:rsidRDefault="00191431" w:rsidP="00191431">
      <w:r w:rsidRPr="00F57CD1">
        <w:t>Сам по себе факт официальной работы ещё не гарантирует наличие заметной суммы. Проверять состояние счёта необходимо по выписке Социального фонда.</w:t>
      </w:r>
    </w:p>
    <w:p w14:paraId="0C609DB3" w14:textId="77777777" w:rsidR="00191431" w:rsidRPr="00F57CD1" w:rsidRDefault="00191431" w:rsidP="00191431">
      <w:r w:rsidRPr="00F57CD1">
        <w:t>Как узнать размер своих накоплений</w:t>
      </w:r>
    </w:p>
    <w:p w14:paraId="718E8BC1" w14:textId="28F1074D" w:rsidR="00191431" w:rsidRPr="00F57CD1" w:rsidRDefault="00191431" w:rsidP="00191431">
      <w:r w:rsidRPr="00F57CD1">
        <w:t xml:space="preserve">Самый простой способ — заказать выписку из индивидуального лицевого счёта на портале </w:t>
      </w:r>
      <w:r w:rsidR="00CB0D3B">
        <w:t>«</w:t>
      </w:r>
      <w:r w:rsidRPr="00F57CD1">
        <w:t>Госуслуги</w:t>
      </w:r>
      <w:r w:rsidR="00CB0D3B">
        <w:t>»</w:t>
      </w:r>
      <w:r w:rsidRPr="00F57CD1">
        <w:t>.</w:t>
      </w:r>
    </w:p>
    <w:p w14:paraId="04946001" w14:textId="77777777" w:rsidR="00191431" w:rsidRPr="00F57CD1" w:rsidRDefault="00191431" w:rsidP="00191431">
      <w:r w:rsidRPr="00F57CD1">
        <w:t>В документе указываются:</w:t>
      </w:r>
    </w:p>
    <w:p w14:paraId="4B33C7A0" w14:textId="77777777" w:rsidR="00191431" w:rsidRPr="00F57CD1" w:rsidRDefault="00191431" w:rsidP="00191431">
      <w:r w:rsidRPr="00F57CD1">
        <w:lastRenderedPageBreak/>
        <w:t>страховой стаж;</w:t>
      </w:r>
    </w:p>
    <w:p w14:paraId="1C7E26FC" w14:textId="77777777" w:rsidR="00191431" w:rsidRPr="00F57CD1" w:rsidRDefault="00191431" w:rsidP="00191431">
      <w:r w:rsidRPr="00F57CD1">
        <w:t>количество пенсионных коэффициентов;</w:t>
      </w:r>
    </w:p>
    <w:p w14:paraId="2EAA4D91" w14:textId="77777777" w:rsidR="00191431" w:rsidRPr="00F57CD1" w:rsidRDefault="00191431" w:rsidP="00191431">
      <w:r w:rsidRPr="00F57CD1">
        <w:t>сумма пенсионных накоплений;</w:t>
      </w:r>
    </w:p>
    <w:p w14:paraId="566E7A1B" w14:textId="77777777" w:rsidR="00191431" w:rsidRPr="00F57CD1" w:rsidRDefault="00191431" w:rsidP="00191431">
      <w:r w:rsidRPr="00F57CD1">
        <w:t>организация, которая управляет деньгами;</w:t>
      </w:r>
    </w:p>
    <w:p w14:paraId="674F541E" w14:textId="77777777" w:rsidR="00191431" w:rsidRPr="00F57CD1" w:rsidRDefault="00191431" w:rsidP="00191431">
      <w:r w:rsidRPr="00F57CD1">
        <w:t>сведения о перечисленных работодателем взносах.</w:t>
      </w:r>
    </w:p>
    <w:p w14:paraId="695AFBD5" w14:textId="77777777" w:rsidR="00191431" w:rsidRPr="00F57CD1" w:rsidRDefault="00191431" w:rsidP="00191431">
      <w:r w:rsidRPr="00F57CD1">
        <w:t>Электронная выписка обычно поступает в личный кабинет в течение дня. Получить её также можно в клиентской службе Социального фонда или в МФЦ.</w:t>
      </w:r>
    </w:p>
    <w:p w14:paraId="627BFAA9" w14:textId="77777777" w:rsidR="00191431" w:rsidRPr="00F57CD1" w:rsidRDefault="00191431" w:rsidP="00191431">
      <w:r w:rsidRPr="00F57CD1">
        <w:t>Особенно важно посмотреть, где находятся накопления. Деньгами может управлять Социальный фонд либо один из негосударственных пенсионных фондов.</w:t>
      </w:r>
    </w:p>
    <w:p w14:paraId="494C0EE5" w14:textId="77777777" w:rsidR="00191431" w:rsidRPr="00F57CD1" w:rsidRDefault="00191431" w:rsidP="00191431">
      <w:r w:rsidRPr="00F57CD1">
        <w:t>Можно ли забрать накопительную часть сразу</w:t>
      </w:r>
    </w:p>
    <w:p w14:paraId="05E43772" w14:textId="77777777" w:rsidR="00191431" w:rsidRPr="00F57CD1" w:rsidRDefault="00191431" w:rsidP="00191431">
      <w:r w:rsidRPr="00F57CD1">
        <w:t>В некоторых случаях все пенсионные накопления разрешено получить одной суммой.</w:t>
      </w:r>
    </w:p>
    <w:p w14:paraId="1F2FB222" w14:textId="77777777" w:rsidR="00191431" w:rsidRPr="00F57CD1" w:rsidRDefault="00191431" w:rsidP="00191431">
      <w:r w:rsidRPr="00F57CD1">
        <w:t>В 2026 году женщины могут обратиться за выплатой с 55 лет, мужчины — с 60 лет. Для назначения ежемесячной накопительной пенсии также требуются не менее 15 лет страхового стажа и минимум 30 пенсионных коэффициентов.</w:t>
      </w:r>
    </w:p>
    <w:p w14:paraId="03D19227" w14:textId="77777777" w:rsidR="00191431" w:rsidRPr="00F57CD1" w:rsidRDefault="00191431" w:rsidP="00191431">
      <w:r w:rsidRPr="00F57CD1">
        <w:t>Чтобы определить вид выплаты, сумму накоплений делят на ожидаемый период выплаты. В 2026 году он составляет 270 месяцев.</w:t>
      </w:r>
    </w:p>
    <w:p w14:paraId="19E0A6CE" w14:textId="77777777" w:rsidR="00191431" w:rsidRPr="00F57CD1" w:rsidRDefault="00191431" w:rsidP="00191431">
      <w:r w:rsidRPr="00F57CD1">
        <w:t>Федеральный прожиточный минимум пенсионера равен 16 288 рублям. Десять процентов от него — 1628,80 рубля.</w:t>
      </w:r>
    </w:p>
    <w:p w14:paraId="5A6BEEFF" w14:textId="77777777" w:rsidR="00191431" w:rsidRPr="00F57CD1" w:rsidRDefault="00191431" w:rsidP="00191431">
      <w:r w:rsidRPr="00F57CD1">
        <w:t>Если после деления накоплений на 270 получается не более 1628,80 рубля, деньги могут выдать сразу. Максимальная сумма, укладывающаяся в этот расчёт:</w:t>
      </w:r>
    </w:p>
    <w:p w14:paraId="79BC9562" w14:textId="77777777" w:rsidR="00191431" w:rsidRPr="00F57CD1" w:rsidRDefault="00191431" w:rsidP="00191431">
      <w:r w:rsidRPr="00F57CD1">
        <w:t>1628,80 × 270 = 439 776 рублей.</w:t>
      </w:r>
    </w:p>
    <w:p w14:paraId="52BBCE41" w14:textId="77777777" w:rsidR="00191431" w:rsidRPr="00F57CD1" w:rsidRDefault="00191431" w:rsidP="00191431">
      <w:r w:rsidRPr="00F57CD1">
        <w:t>Таким образом, при накоплениях до 439 776 рублей человек в стандартной ситуации может претендовать на единовременную выплату. Если расчётная ежемесячная сумма превышает порог, назначается пожизненная накопительная пенсия.</w:t>
      </w:r>
    </w:p>
    <w:p w14:paraId="09E484FC" w14:textId="77777777" w:rsidR="00191431" w:rsidRPr="00F57CD1" w:rsidRDefault="00191431" w:rsidP="00191431">
      <w:r w:rsidRPr="00F57CD1">
        <w:t>Окончательное решение принимает фонд с учётом стажа, пенсионных коэффициентов и индивидуальных обстоятельств заявителя.</w:t>
      </w:r>
    </w:p>
    <w:p w14:paraId="1ECE6435" w14:textId="77777777" w:rsidR="00191431" w:rsidRPr="00F57CD1" w:rsidRDefault="00191431" w:rsidP="00191431">
      <w:r w:rsidRPr="00F57CD1">
        <w:t>Куда подавать заявление</w:t>
      </w:r>
    </w:p>
    <w:p w14:paraId="6EE7029E" w14:textId="77777777" w:rsidR="00191431" w:rsidRPr="00F57CD1" w:rsidRDefault="00191431" w:rsidP="00191431">
      <w:r w:rsidRPr="00F57CD1">
        <w:t>Если накопления находятся под управлением Социального фонда, обратиться за выплатой можно через:</w:t>
      </w:r>
    </w:p>
    <w:p w14:paraId="2F5C5E89" w14:textId="6A5931C1" w:rsidR="00191431" w:rsidRPr="00F57CD1" w:rsidRDefault="00191431" w:rsidP="00191431">
      <w:r w:rsidRPr="00F57CD1">
        <w:t xml:space="preserve">портал </w:t>
      </w:r>
      <w:r w:rsidR="00CB0D3B">
        <w:t>«</w:t>
      </w:r>
      <w:r w:rsidRPr="00F57CD1">
        <w:t>Госуслуги</w:t>
      </w:r>
      <w:r w:rsidR="00CB0D3B">
        <w:t>»</w:t>
      </w:r>
      <w:r w:rsidRPr="00F57CD1">
        <w:t>;</w:t>
      </w:r>
    </w:p>
    <w:p w14:paraId="05A3806B" w14:textId="77777777" w:rsidR="00191431" w:rsidRPr="00F57CD1" w:rsidRDefault="00191431" w:rsidP="00191431">
      <w:r w:rsidRPr="00F57CD1">
        <w:t>клиентскую службу СФР;</w:t>
      </w:r>
    </w:p>
    <w:p w14:paraId="6C8249C2" w14:textId="77777777" w:rsidR="00191431" w:rsidRPr="00F57CD1" w:rsidRDefault="00191431" w:rsidP="00191431">
      <w:r w:rsidRPr="00F57CD1">
        <w:t>МФЦ;</w:t>
      </w:r>
    </w:p>
    <w:p w14:paraId="5D547CDA" w14:textId="77777777" w:rsidR="00191431" w:rsidRPr="00F57CD1" w:rsidRDefault="00191431" w:rsidP="00191431">
      <w:r w:rsidRPr="00F57CD1">
        <w:t>отделение почтовой связи.</w:t>
      </w:r>
    </w:p>
    <w:p w14:paraId="0D46AE43" w14:textId="77777777" w:rsidR="00191431" w:rsidRPr="00F57CD1" w:rsidRDefault="00191431" w:rsidP="00191431">
      <w:r w:rsidRPr="00F57CD1">
        <w:t>Если деньги находятся в негосударственном пенсионном фонде, заявление необходимо подавать непосредственно в этот НПФ. Название текущего страховщика будет указано в выписке из индивидуального лицевого счёта.</w:t>
      </w:r>
    </w:p>
    <w:p w14:paraId="6B97E580" w14:textId="77777777" w:rsidR="00191431" w:rsidRPr="00F57CD1" w:rsidRDefault="00191431" w:rsidP="00191431">
      <w:r w:rsidRPr="00F57CD1">
        <w:lastRenderedPageBreak/>
        <w:t>Заявление о назначении накопительной или срочной пенсии рассматривают не более десяти рабочих дней после получения полного комплекта документов. Заявление на единовременную выплату могут рассматривать до одного месяца, а перечисление производится не позднее двух месяцев после принятия положительного решения.</w:t>
      </w:r>
    </w:p>
    <w:p w14:paraId="3D4C634D" w14:textId="77777777" w:rsidR="00191431" w:rsidRPr="00F57CD1" w:rsidRDefault="00191431" w:rsidP="00191431">
      <w:r w:rsidRPr="00F57CD1">
        <w:t>Когда придёт повышенная пенсия</w:t>
      </w:r>
    </w:p>
    <w:p w14:paraId="368A47EE" w14:textId="77777777" w:rsidR="00191431" w:rsidRPr="00F57CD1" w:rsidRDefault="00191431" w:rsidP="00191431">
      <w:r w:rsidRPr="00F57CD1">
        <w:t>Перерасчёт начнёт действовать с 1 августа 2026 года. Деньги перечислят в привычную дату доставки пенсии — на банковский счёт, карту или через почтовое отделение.</w:t>
      </w:r>
    </w:p>
    <w:p w14:paraId="71F64FD2" w14:textId="77777777" w:rsidR="00191431" w:rsidRPr="00F57CD1" w:rsidRDefault="00191431" w:rsidP="00191431">
      <w:r w:rsidRPr="00F57CD1">
        <w:t>Обращаться в Социальный фонд ради самой индексации не требуется. Но проверить выписку из лицевого счёта стоит даже тем, кто пока не получает накопительную пенсию. На счёте могут находиться деньги, о существовании которых человек давно забыл.</w:t>
      </w:r>
    </w:p>
    <w:p w14:paraId="11612DBE" w14:textId="77777777" w:rsidR="00191431" w:rsidRPr="00F57CD1" w:rsidRDefault="00191431" w:rsidP="00191431">
      <w:r w:rsidRPr="00F57CD1">
        <w:t>Главное — не путать автоматическое повышение уже назначенной выплаты с оформлением накоплений впервые. Прибавку фонд рассчитает самостоятельно, а вот для назначения единовременной, срочной или пожизненной выплаты потребуется заявление.</w:t>
      </w:r>
    </w:p>
    <w:p w14:paraId="248E9046" w14:textId="45827FF7" w:rsidR="00191431" w:rsidRPr="00F57CD1" w:rsidRDefault="00191431" w:rsidP="00191431">
      <w:hyperlink r:id="rId44" w:history="1">
        <w:r w:rsidRPr="00F57CD1">
          <w:rPr>
            <w:rStyle w:val="Hyperlink"/>
          </w:rPr>
          <w:t>https://digital-report.ru/pensiju-povysjat-srazu-na-17-3-komu-pribavjat-dengi-s-1-avgusta/</w:t>
        </w:r>
      </w:hyperlink>
      <w:r w:rsidRPr="00F57CD1">
        <w:t xml:space="preserve"> </w:t>
      </w:r>
    </w:p>
    <w:p w14:paraId="44CCB7A0" w14:textId="77777777" w:rsidR="002B6030" w:rsidRPr="00F57CD1" w:rsidRDefault="002B6030" w:rsidP="002B6030">
      <w:pPr>
        <w:pStyle w:val="Heading2"/>
      </w:pPr>
      <w:bookmarkStart w:id="114" w:name="_Toc234824235"/>
      <w:r w:rsidRPr="00F57CD1">
        <w:t>Финансы Mail, 10.07.2026, Раскрыто, станет ли россиянам легче получать пенсию</w:t>
      </w:r>
      <w:bookmarkEnd w:id="114"/>
    </w:p>
    <w:p w14:paraId="7CAD48D1" w14:textId="77777777" w:rsidR="002B6030" w:rsidRPr="00F57CD1" w:rsidRDefault="002B6030" w:rsidP="00A067FF">
      <w:pPr>
        <w:pStyle w:val="Heading3"/>
      </w:pPr>
      <w:bookmarkStart w:id="115" w:name="_Toc234824236"/>
      <w:r w:rsidRPr="00F57CD1">
        <w:t>С этого года для получения социальных выплат и пенсий людям не придется собирать по 20 справок и нести в Социальный фонд трудовую книжку. Достаточно будет просто подать заявление. Упростит ли это получение выплат и на что следует обратить особое внимание — в материале Финансов Mail.</w:t>
      </w:r>
      <w:bookmarkEnd w:id="115"/>
    </w:p>
    <w:p w14:paraId="1ECF7602" w14:textId="77777777" w:rsidR="002B6030" w:rsidRPr="00F57CD1" w:rsidRDefault="002B6030" w:rsidP="002B6030">
      <w:r w:rsidRPr="00F57CD1">
        <w:t>Кто в России имеет право на пенсию</w:t>
      </w:r>
    </w:p>
    <w:p w14:paraId="17EEFCC7" w14:textId="77777777" w:rsidR="002B6030" w:rsidRPr="00F57CD1" w:rsidRDefault="002B6030" w:rsidP="002B6030">
      <w:r w:rsidRPr="00F57CD1">
        <w:t>Право на пенсию в России имеют все граждане Российской Федерации, а также иностранные граждане и лица без гражданства, постоянно проживающие на территории РФ, — но при соблюдении условий, которые зависят от вида пенсии.</w:t>
      </w:r>
    </w:p>
    <w:p w14:paraId="46640DCC" w14:textId="77777777" w:rsidR="002B6030" w:rsidRPr="00F57CD1" w:rsidRDefault="002B6030" w:rsidP="002B6030">
      <w:r w:rsidRPr="00F57CD1">
        <w:t>В России есть несколько видов пенсий, и право на каждый из них возникает при своих обстоятельствах.</w:t>
      </w:r>
    </w:p>
    <w:p w14:paraId="07722B19" w14:textId="77777777" w:rsidR="002B6030" w:rsidRPr="00F57CD1" w:rsidRDefault="002B6030" w:rsidP="002B6030">
      <w:r w:rsidRPr="00F57CD1">
        <w:t>Страховая пенсия по старости</w:t>
      </w:r>
    </w:p>
    <w:p w14:paraId="41EC0558" w14:textId="77777777" w:rsidR="002B6030" w:rsidRPr="00F57CD1" w:rsidRDefault="002B6030" w:rsidP="002B6030">
      <w:r w:rsidRPr="00F57CD1">
        <w:t>Это самая распространенная пенсия. Ее получают граждане, достигшие определенного возраста. С учетом положений пенсионной реформы это женщины с 60 лет и мужчины с 65 лет, при наличии у них минимального страхового стажа и необходимого количества пенсионных баллов (ИПК).</w:t>
      </w:r>
    </w:p>
    <w:p w14:paraId="1695E1B4" w14:textId="77777777" w:rsidR="002B6030" w:rsidRPr="00F57CD1" w:rsidRDefault="002B6030" w:rsidP="002B6030">
      <w:r w:rsidRPr="00F57CD1">
        <w:t>Достижение установленного возраста. Например, в 2026 году и позже — 63 года для мужчин и 58 лет для женщин. В 2026 году еще срабатывает поэтапная градация наступления пенсионного возраста, но в 2028 году на пенсию все будут выходить строго с 60 и 65 лет.</w:t>
      </w:r>
    </w:p>
    <w:p w14:paraId="0F007CFA" w14:textId="77777777" w:rsidR="002B6030" w:rsidRPr="00F57CD1" w:rsidRDefault="002B6030" w:rsidP="002B6030">
      <w:r w:rsidRPr="00F57CD1">
        <w:t>Наличие не менее 15 лет страхового стажа: периоды работы, за которые работодателем уплачивались страховые взносы, а также некоторые социально значимые периоды, например уход за детьми или людьми с инвалидностью первой группы.</w:t>
      </w:r>
    </w:p>
    <w:p w14:paraId="20C73A58" w14:textId="77777777" w:rsidR="002B6030" w:rsidRPr="00F57CD1" w:rsidRDefault="002B6030" w:rsidP="002B6030">
      <w:r w:rsidRPr="00F57CD1">
        <w:t>Накопление не менее 30 пенсионных баллов.</w:t>
      </w:r>
    </w:p>
    <w:p w14:paraId="16160C4D" w14:textId="77777777" w:rsidR="002B6030" w:rsidRPr="00F57CD1" w:rsidRDefault="002B6030" w:rsidP="002B6030">
      <w:r w:rsidRPr="00F57CD1">
        <w:lastRenderedPageBreak/>
        <w:t>Досрочный выход на пенсию возможен для отдельных категорий граждан, например:</w:t>
      </w:r>
    </w:p>
    <w:p w14:paraId="66E2A0A4" w14:textId="77777777" w:rsidR="002B6030" w:rsidRPr="00F57CD1" w:rsidRDefault="002B6030" w:rsidP="002B6030">
      <w:r w:rsidRPr="00F57CD1">
        <w:t>Педагогических и медицинских работников при наличии специального стажа, например 25 лет для учителей.</w:t>
      </w:r>
    </w:p>
    <w:p w14:paraId="1F399609" w14:textId="77777777" w:rsidR="002B6030" w:rsidRPr="00F57CD1" w:rsidRDefault="002B6030" w:rsidP="002B6030">
      <w:r w:rsidRPr="00F57CD1">
        <w:t>Работников вредных и опасных производств, шахтеров, спасателей.</w:t>
      </w:r>
    </w:p>
    <w:p w14:paraId="7F3DA4AB" w14:textId="77777777" w:rsidR="002B6030" w:rsidRPr="00F57CD1" w:rsidRDefault="002B6030" w:rsidP="002B6030">
      <w:r w:rsidRPr="00F57CD1">
        <w:t>Многодетных матерей: количество детей влияет на возраст выхода.</w:t>
      </w:r>
    </w:p>
    <w:p w14:paraId="7AE3264F" w14:textId="77777777" w:rsidR="002B6030" w:rsidRPr="00F57CD1" w:rsidRDefault="002B6030" w:rsidP="002B6030">
      <w:r w:rsidRPr="00F57CD1">
        <w:t>Лиц с длительным стажем работы: 42 года для мужчин и 37 лет для женщин.</w:t>
      </w:r>
    </w:p>
    <w:p w14:paraId="77419E01" w14:textId="77777777" w:rsidR="002B6030" w:rsidRPr="00F57CD1" w:rsidRDefault="002B6030" w:rsidP="002B6030">
      <w:r w:rsidRPr="00F57CD1">
        <w:t>Родителей или опекунов детей-инвалидов.</w:t>
      </w:r>
    </w:p>
    <w:p w14:paraId="2B578F90" w14:textId="77777777" w:rsidR="002B6030" w:rsidRPr="00F57CD1" w:rsidRDefault="002B6030" w:rsidP="002B6030">
      <w:r w:rsidRPr="00F57CD1">
        <w:t>Страховая пенсия по инвалидности</w:t>
      </w:r>
    </w:p>
    <w:p w14:paraId="592B6340" w14:textId="77777777" w:rsidR="002B6030" w:rsidRPr="00F57CD1" w:rsidRDefault="002B6030" w:rsidP="002B6030">
      <w:r w:rsidRPr="00F57CD1">
        <w:t>Право на нее имеют граждане, признанные инвалидами первой, второй или третьей группы, поясняет юрист Дмитрий Тушин. Главное условие — наличие хотя бы одного дня страхового стажа. Причина и время наступления инвалидности не имеют значения.</w:t>
      </w:r>
    </w:p>
    <w:p w14:paraId="708B6337" w14:textId="77777777" w:rsidR="002B6030" w:rsidRPr="00F57CD1" w:rsidRDefault="002B6030" w:rsidP="002B6030">
      <w:r w:rsidRPr="00F57CD1">
        <w:t>Пенсия по случаю потери кормильца</w:t>
      </w:r>
    </w:p>
    <w:p w14:paraId="2E6A346F" w14:textId="77777777" w:rsidR="002B6030" w:rsidRPr="00F57CD1" w:rsidRDefault="002B6030" w:rsidP="002B6030">
      <w:r w:rsidRPr="00F57CD1">
        <w:t>Ее получают нетрудоспособные члены семьи умершего кормильца, которые состояли на его иждивении. К таким членам семьи относятся дети, супруги, родители, братья, сестры и внуки.</w:t>
      </w:r>
    </w:p>
    <w:p w14:paraId="3B6A5F1D" w14:textId="77777777" w:rsidR="002B6030" w:rsidRPr="00F57CD1" w:rsidRDefault="002B6030" w:rsidP="002B6030">
      <w:r w:rsidRPr="00F57CD1">
        <w:t>У умершего кормильца должен быть хотя бы один день страхового стажа — для страховой пенсии.</w:t>
      </w:r>
    </w:p>
    <w:p w14:paraId="7ACFBEBD" w14:textId="77777777" w:rsidR="002B6030" w:rsidRPr="00F57CD1" w:rsidRDefault="002B6030" w:rsidP="002B6030">
      <w:r w:rsidRPr="00F57CD1">
        <w:t>Нетрудоспособность получателя пенсии.</w:t>
      </w:r>
    </w:p>
    <w:p w14:paraId="0ED54562" w14:textId="77777777" w:rsidR="002B6030" w:rsidRPr="00F57CD1" w:rsidRDefault="002B6030" w:rsidP="002B6030">
      <w:r w:rsidRPr="00F57CD1">
        <w:t>Если у умершего кормильца не было страхового стажа, назначается социальная пенсия по случаю потери кормильца.</w:t>
      </w:r>
    </w:p>
    <w:p w14:paraId="26D389A9" w14:textId="77777777" w:rsidR="002B6030" w:rsidRPr="00F57CD1" w:rsidRDefault="002B6030" w:rsidP="002B6030">
      <w:r w:rsidRPr="00F57CD1">
        <w:t>Государственная пенсия по старости</w:t>
      </w:r>
    </w:p>
    <w:p w14:paraId="1C54CFB2" w14:textId="77777777" w:rsidR="002B6030" w:rsidRPr="00F57CD1" w:rsidRDefault="002B6030" w:rsidP="002B6030">
      <w:r w:rsidRPr="00F57CD1">
        <w:t>Она назначается гражданам, пострадавшим в результате радиационных или техногенных катастроф, например на Чернобыльской АЭС, и устанавливается с уменьшением пенсионного возраста.</w:t>
      </w:r>
    </w:p>
    <w:p w14:paraId="7CB09516" w14:textId="77777777" w:rsidR="002B6030" w:rsidRPr="00F57CD1" w:rsidRDefault="002B6030" w:rsidP="002B6030">
      <w:r w:rsidRPr="00F57CD1">
        <w:t>Пенсия за выслугу лет</w:t>
      </w:r>
    </w:p>
    <w:p w14:paraId="1D545A64" w14:textId="77777777" w:rsidR="002B6030" w:rsidRPr="00F57CD1" w:rsidRDefault="002B6030" w:rsidP="002B6030">
      <w:r w:rsidRPr="00F57CD1">
        <w:t>Право на нее имеют федеральные государственные гражданские служащие, военнослужащие, сотрудники МВД, Росгвардии, ФСИН и другие категории при наличии установленного стажа службы.</w:t>
      </w:r>
    </w:p>
    <w:p w14:paraId="481C694C" w14:textId="77777777" w:rsidR="002B6030" w:rsidRPr="00F57CD1" w:rsidRDefault="002B6030" w:rsidP="002B6030">
      <w:r w:rsidRPr="00F57CD1">
        <w:t>Важные нюансы</w:t>
      </w:r>
    </w:p>
    <w:p w14:paraId="05006094" w14:textId="77777777" w:rsidR="002B6030" w:rsidRPr="00F57CD1" w:rsidRDefault="002B6030" w:rsidP="002B6030">
      <w:r w:rsidRPr="00F57CD1">
        <w:t>Выбор пенсии. Если у гражданина есть право на несколько видов пенсий, он выбирает одну из них, если иное не предусмотрено законом.</w:t>
      </w:r>
    </w:p>
    <w:p w14:paraId="7A85CAAE" w14:textId="77777777" w:rsidR="002B6030" w:rsidRPr="00F57CD1" w:rsidRDefault="002B6030" w:rsidP="002B6030">
      <w:r w:rsidRPr="00F57CD1">
        <w:t>Беззаявительный порядок. В некоторых случаях, например при установлении инвалидности, Социальный фонд России (СФР) назначает пенсию автоматически, без заявления гражданина.</w:t>
      </w:r>
    </w:p>
    <w:p w14:paraId="79BD68E6" w14:textId="77777777" w:rsidR="002B6030" w:rsidRPr="00F57CD1" w:rsidRDefault="002B6030" w:rsidP="002B6030">
      <w:r w:rsidRPr="00F57CD1">
        <w:t>Для точного определения права на пенсию в конкретной ситуации гражданину России рекомендуется обратиться в Социальный фонд России (СФР) или проконсультироваться с юристом, который специализируется на пенсионном праве.</w:t>
      </w:r>
    </w:p>
    <w:p w14:paraId="726E2AC6" w14:textId="77777777" w:rsidR="002B6030" w:rsidRPr="00F57CD1" w:rsidRDefault="002B6030" w:rsidP="002B6030">
      <w:r w:rsidRPr="00F57CD1">
        <w:t>Легче ли станет оформить пенсию</w:t>
      </w:r>
    </w:p>
    <w:p w14:paraId="076BEB70" w14:textId="77777777" w:rsidR="002B6030" w:rsidRPr="00F57CD1" w:rsidRDefault="002B6030" w:rsidP="002B6030">
      <w:r w:rsidRPr="00F57CD1">
        <w:lastRenderedPageBreak/>
        <w:t>Новый перечень документов, утвержденный Минтрудом, — это важный шаг в развитии системы социального обеспечения, но к его практической реализации есть вопросы, считает помощник депутата Государственной думы, руководитель Центра исследования международной политики и экономики Института международных экономических связей Илья Мосягин.</w:t>
      </w:r>
    </w:p>
    <w:p w14:paraId="5233E4C1" w14:textId="4E93C7E5" w:rsidR="002B6030" w:rsidRPr="00F57CD1" w:rsidRDefault="00CB0D3B" w:rsidP="002B6030">
      <w:r>
        <w:t>«</w:t>
      </w:r>
      <w:r w:rsidR="002B6030" w:rsidRPr="00F57CD1">
        <w:t>Безусловно, сама идея о том, что Социальный фонд будет самостоятельно запрашивать необходимые сведения в рамках межведомственного взаимодействия, выглядит прогрессивно. Это должно упростить жизнь гражданам, избавив их от сбора многочисленных справок</w:t>
      </w:r>
      <w:r>
        <w:t>»</w:t>
      </w:r>
      <w:r w:rsidR="002B6030" w:rsidRPr="00F57CD1">
        <w:t>, — отмечает Мосягин.</w:t>
      </w:r>
    </w:p>
    <w:p w14:paraId="2BDB9B61" w14:textId="33D9FC02" w:rsidR="002B6030" w:rsidRPr="00F57CD1" w:rsidRDefault="002B6030" w:rsidP="002B6030">
      <w:r w:rsidRPr="00F57CD1">
        <w:t xml:space="preserve">Однако, говоря о полной цифровизации, Мосягин напоминает, что мы должны быть реалистами: </w:t>
      </w:r>
      <w:r w:rsidR="00CB0D3B">
        <w:t>«</w:t>
      </w:r>
      <w:r w:rsidRPr="00F57CD1">
        <w:t>Наши базы данных, к сожалению, пока не настолько идеально интегрированы, чтобы можно было полностью исключить участие человека. Ошибки, технические сбои и, главное, неполный учет данных — это та реальность, с которой мы сталкиваемся постоянно</w:t>
      </w:r>
      <w:r w:rsidR="00CB0D3B">
        <w:t>»</w:t>
      </w:r>
      <w:r w:rsidRPr="00F57CD1">
        <w:t>.</w:t>
      </w:r>
    </w:p>
    <w:p w14:paraId="22E494DB" w14:textId="1C711F25" w:rsidR="002B6030" w:rsidRPr="00F57CD1" w:rsidRDefault="00CB0D3B" w:rsidP="002B6030">
      <w:r>
        <w:t>«</w:t>
      </w:r>
      <w:r w:rsidR="002B6030" w:rsidRPr="00F57CD1">
        <w:t>В связи с этим мой совет остается неизменным: не стоит полностью полагаться на автоматику. Если у вас есть хоть малейшие сомнения в том, что Социальный фонд располагает всей необходимой информацией о вашем стаже, заработке или особых обстоятельствах, лучше подстраховаться. Самый надежный способ — это лично обратиться в клиентскую службу СФР или в МФЦ с заявлением и попросить провести сверку всех данных</w:t>
      </w:r>
      <w:r>
        <w:t>»</w:t>
      </w:r>
      <w:r w:rsidR="002B6030" w:rsidRPr="00F57CD1">
        <w:t>, — рекомендует Илья Мосягин.</w:t>
      </w:r>
    </w:p>
    <w:p w14:paraId="362F6D60" w14:textId="77777777" w:rsidR="002B6030" w:rsidRPr="00F57CD1" w:rsidRDefault="002B6030" w:rsidP="002B6030">
      <w:r w:rsidRPr="00F57CD1">
        <w:t>Дмитрий Тушин отмечает, что в этом году и в ближайшее десятилетие на пенсию будут выходить поколения, которые родились и учились еще во времена Советского Союза. С тех пор многое в расчете пенсий поменялось. Например, сейчас обучение в вузе не входит в трудовой стаж, так как в этот период за человека не платились взносы.</w:t>
      </w:r>
    </w:p>
    <w:p w14:paraId="5483D138" w14:textId="77777777" w:rsidR="002B6030" w:rsidRPr="00F57CD1" w:rsidRDefault="002B6030" w:rsidP="002B6030">
      <w:r w:rsidRPr="00F57CD1">
        <w:t>Кроме того, многих предприятий, где работали люди лет 30 назад, давно нет, и возникают сомнения по поводу корректности сдачи сведений об их ликвидации в архивы. Поэтому за пару месяцев до даты наступления пенсии, например для женщин перед 60-летием, все же следует зайти в отделение СФР и проверить со специалистами все расчеты, чтобы у СФР было время на запросы и получение ответов. Сотрудники СФР консультируют всех обращающихся бесплатно, напоминает Дмитрий Тушин.</w:t>
      </w:r>
    </w:p>
    <w:p w14:paraId="5FFE26E9" w14:textId="77777777" w:rsidR="002B6030" w:rsidRPr="00F57CD1" w:rsidRDefault="002B6030" w:rsidP="002B6030">
      <w:r w:rsidRPr="00F57CD1">
        <w:t>Это не значит, что нужно игнорировать цифровые сервисы, но в вопросах, касающихся вашей будущей пенсии, разумная осторожность и личный контроль никогда не будут лишними, добавляет Илья Мосягин.</w:t>
      </w:r>
    </w:p>
    <w:p w14:paraId="485F83BD" w14:textId="62A63D73" w:rsidR="002B6030" w:rsidRPr="00F57CD1" w:rsidRDefault="002B6030" w:rsidP="002B6030">
      <w:hyperlink r:id="rId45" w:history="1">
        <w:r w:rsidRPr="00F57CD1">
          <w:rPr>
            <w:rStyle w:val="Hyperlink"/>
          </w:rPr>
          <w:t>https://finance.mail.ru/article/gosudarstvu-doveryaj-no-raschet-pensii-proveryaj-69217027/</w:t>
        </w:r>
      </w:hyperlink>
      <w:r w:rsidRPr="00F57CD1">
        <w:t xml:space="preserve"> </w:t>
      </w:r>
    </w:p>
    <w:p w14:paraId="7E98E9EF" w14:textId="77777777" w:rsidR="00D63A26" w:rsidRPr="00F57CD1" w:rsidRDefault="00D63A26" w:rsidP="00D63A26">
      <w:pPr>
        <w:pStyle w:val="Heading2"/>
      </w:pPr>
      <w:bookmarkStart w:id="116" w:name="_Toc234824237"/>
      <w:r w:rsidRPr="00F57CD1">
        <w:t>Общественная служба новостей, 10.07.2026, Бумажная трудовая книжка может лишить стажа для пенсии: это нужно знать</w:t>
      </w:r>
      <w:bookmarkEnd w:id="116"/>
    </w:p>
    <w:p w14:paraId="4B53846A" w14:textId="77777777" w:rsidR="00D63A26" w:rsidRPr="00F57CD1" w:rsidRDefault="00D63A26" w:rsidP="00A067FF">
      <w:pPr>
        <w:pStyle w:val="Heading3"/>
      </w:pPr>
      <w:bookmarkStart w:id="117" w:name="_Toc234824238"/>
      <w:r w:rsidRPr="00F57CD1">
        <w:t>Проблема утраты трудовой книжки по-прежнему вызывает беспокойство у многих россиян. С введением электронного учета информации о трудовой деятельности ситуация, однако, значительно улучшилась.</w:t>
      </w:r>
      <w:bookmarkEnd w:id="117"/>
    </w:p>
    <w:p w14:paraId="5E0BA375" w14:textId="77777777" w:rsidR="00D63A26" w:rsidRPr="00F57CD1" w:rsidRDefault="00D63A26" w:rsidP="00D63A26">
      <w:r w:rsidRPr="00F57CD1">
        <w:t xml:space="preserve">Теперь данные о стаже хранятся в электронном реестре Социального фонда России (СФР), и при необходимости бумажный документ можно восстановить. Тем не менее, </w:t>
      </w:r>
      <w:r w:rsidRPr="00F57CD1">
        <w:lastRenderedPageBreak/>
        <w:t>специалисты предупреждают, что в некоторых случаях потеря трудовой книжки может создать серьезные проблемы с будущей пенсией и учетом стажа.</w:t>
      </w:r>
    </w:p>
    <w:p w14:paraId="7F8AAE3F" w14:textId="77777777" w:rsidR="00D63A26" w:rsidRPr="00F57CD1" w:rsidRDefault="00D63A26" w:rsidP="00D63A26">
      <w:r w:rsidRPr="00F57CD1">
        <w:t>Если трудовую книжку утерял работодатель, он обязан оформить дубликат для сотрудника. В этом случае работнику не нужно самостоятельно подтверждать свою трудовую деятельность - все необходимые действия должны выполнить работодатель.</w:t>
      </w:r>
    </w:p>
    <w:p w14:paraId="064B9290" w14:textId="77777777" w:rsidR="00D63A26" w:rsidRPr="00F57CD1" w:rsidRDefault="00D63A26" w:rsidP="00D63A26">
      <w:r w:rsidRPr="00F57CD1">
        <w:t>Если же трудовую книжку потерял сам сотрудник, ему следует обратиться в отдел кадров своей текущей организации. Тем, кто только начинает свою трудовую карьеру и не имеет предыдущих мест работы, достаточно подать заявление. Дубликат трудовой книжки должен быть оформлен в течение 15 дней.</w:t>
      </w:r>
    </w:p>
    <w:p w14:paraId="1C42528A" w14:textId="77777777" w:rsidR="00D63A26" w:rsidRPr="00F57CD1" w:rsidRDefault="00D63A26" w:rsidP="00D63A26">
      <w:r w:rsidRPr="00F57CD1">
        <w:t>Если человек ранее работал в других организациях, ему потребуется подтвердить свой стаж. Для этого подойдут справки с прежних мест работы, заверенные копии приказов о приеме и увольнении, а также другие архивные документы.</w:t>
      </w:r>
    </w:p>
    <w:p w14:paraId="376542C3" w14:textId="56379CD0" w:rsidR="00D63A26" w:rsidRPr="00F57CD1" w:rsidRDefault="00D63A26" w:rsidP="00D63A26">
      <w:r w:rsidRPr="00F57CD1">
        <w:t xml:space="preserve">Если подтверждающие документы отсутствуют, специалисты советуют сначала обратиться к бывшим работодателям. Вдобавок, информацию о трудовой деятельности можно получить бесплатно через портал </w:t>
      </w:r>
      <w:r w:rsidR="00CB0D3B">
        <w:t>«</w:t>
      </w:r>
      <w:r w:rsidRPr="00F57CD1">
        <w:t>Госуслуги</w:t>
      </w:r>
      <w:r w:rsidR="00CB0D3B">
        <w:t>»</w:t>
      </w:r>
      <w:r w:rsidRPr="00F57CD1">
        <w:t xml:space="preserve">, клиентскую службу СФР или многофункциональный центр. Если организация ликвидирована, необходимые документы можно запросить в государственном архиве по месту ее регистрации, подав заявление через </w:t>
      </w:r>
      <w:r w:rsidR="00CB0D3B">
        <w:t>«</w:t>
      </w:r>
      <w:r w:rsidRPr="00F57CD1">
        <w:t>Госуслуги</w:t>
      </w:r>
      <w:r w:rsidR="00CB0D3B">
        <w:t>»</w:t>
      </w:r>
      <w:r w:rsidRPr="00F57CD1">
        <w:t xml:space="preserve"> на услугу </w:t>
      </w:r>
      <w:r w:rsidR="00CB0D3B">
        <w:t>«</w:t>
      </w:r>
      <w:r w:rsidRPr="00F57CD1">
        <w:t>Выдача архивных справок</w:t>
      </w:r>
      <w:r w:rsidR="00CB0D3B">
        <w:t>»</w:t>
      </w:r>
      <w:r w:rsidRPr="00F57CD1">
        <w:t>.</w:t>
      </w:r>
    </w:p>
    <w:p w14:paraId="42BF0962" w14:textId="3EB44152" w:rsidR="00D63A26" w:rsidRPr="00F57CD1" w:rsidRDefault="00D63A26" w:rsidP="00D63A26">
      <w:r w:rsidRPr="00F57CD1">
        <w:t xml:space="preserve">После сбора всех документов работодатель обязан оформить дубликат трудовой книжки. Если требуется подтверждение трудовой деятельности без задержек, можно не ждать изготовления бумажного документа. Выписку из электронной трудовой книжки можно заказать через портал </w:t>
      </w:r>
      <w:r w:rsidR="00CB0D3B">
        <w:t>«</w:t>
      </w:r>
      <w:r w:rsidRPr="00F57CD1">
        <w:t>Госуслуги</w:t>
      </w:r>
      <w:r w:rsidR="00CB0D3B">
        <w:t>»</w:t>
      </w:r>
      <w:r w:rsidRPr="00F57CD1">
        <w:t>, и она обычно поступает в личный кабинет в течение суток.</w:t>
      </w:r>
    </w:p>
    <w:p w14:paraId="35D7C693" w14:textId="77777777" w:rsidR="00D63A26" w:rsidRPr="00F57CD1" w:rsidRDefault="00D63A26" w:rsidP="00D63A26">
      <w:r w:rsidRPr="00F57CD1">
        <w:t>Этот документ обладает такой же юридической силой, как и бумажная трудовая книжка, поэтому его примут при трудоустройстве, оформлении пособий и льгот, получении виз, а также в судебных разбирательствах.</w:t>
      </w:r>
    </w:p>
    <w:p w14:paraId="31E9C44E" w14:textId="77777777" w:rsidR="00D63A26" w:rsidRPr="00F57CD1" w:rsidRDefault="00D63A26" w:rsidP="00D63A26">
      <w:r w:rsidRPr="00F57CD1">
        <w:t>Тем не менее полностью отказываться от бумажной трудовой книжки еще рано. Она по-прежнему важна для подтверждения стажа, накопленного до 2020 года, а также для оформления льготной пенсии. В бумажном документе могут содержаться данные, которые еще не были полностью перенесены в электронную систему. Важно отметить, что для граждан, впервые устроившихся на работу с 2021 года, бумажные трудовые книжки не оформляются - вся информация ведется только в цифровом формате.</w:t>
      </w:r>
    </w:p>
    <w:p w14:paraId="701CA213" w14:textId="77777777" w:rsidR="00D63A26" w:rsidRPr="00F57CD1" w:rsidRDefault="00D63A26" w:rsidP="00D63A26">
      <w:r w:rsidRPr="00F57CD1">
        <w:t>Особое внимание стоит уделить стажу, которого нет в электронной базе СФР. Как отметил Владимир Белов, главный редактор портала PNZ.RU и эксперт в области социального и пенсионного законодательства, чаще всего это касается периодов работы до 2002 года, которые не всегда отражены в системе. Если утрачена бумажная трудовая книжка с такими данными, нужно как можно скорее обратиться к бывшим работодателям для восстановления документов, подтверждающих этот стаж. В противном случае могут возникнуть сложности с подтверждением пенсионных прав в будущем.</w:t>
      </w:r>
    </w:p>
    <w:p w14:paraId="1582A685" w14:textId="77777777" w:rsidR="00D63A26" w:rsidRPr="00F57CD1" w:rsidRDefault="00D63A26" w:rsidP="00D63A26">
      <w:r w:rsidRPr="00F57CD1">
        <w:t>Ответы на популярные вопросы</w:t>
      </w:r>
    </w:p>
    <w:p w14:paraId="503AFA48" w14:textId="77777777" w:rsidR="00D63A26" w:rsidRPr="00F57CD1" w:rsidRDefault="00D63A26" w:rsidP="00D63A26">
      <w:r w:rsidRPr="00F57CD1">
        <w:t>Может ли Социальный фонд России (СФР) отказать в зачете стажа, если печать в трудовой книжке неразборчива?</w:t>
      </w:r>
    </w:p>
    <w:p w14:paraId="01A07E51" w14:textId="77777777" w:rsidR="00D63A26" w:rsidRPr="00F57CD1" w:rsidRDefault="00D63A26" w:rsidP="00D63A26">
      <w:r w:rsidRPr="00F57CD1">
        <w:lastRenderedPageBreak/>
        <w:t>Да, СФР внимательно следит за качеством оформления документов. Если печать работодателя размазана, нечитаема или на ней есть исправления, а подпись кадровика вызывает сомнения, то этот период работы может быть исключен из расчета стажа. В такой ситуации гражданину потребуется подтвердить стаж с помощью архивной справки или трудового договора.</w:t>
      </w:r>
    </w:p>
    <w:p w14:paraId="051A9AF5" w14:textId="77777777" w:rsidR="00D63A26" w:rsidRPr="00F57CD1" w:rsidRDefault="00D63A26" w:rsidP="00D63A26">
      <w:r w:rsidRPr="00F57CD1">
        <w:t>Что делать, если при переходе на электронную трудовую книжку обнаружилась ошибка в фамилии на титульном листе бумажной?</w:t>
      </w:r>
    </w:p>
    <w:p w14:paraId="68B75EF4" w14:textId="77777777" w:rsidR="00D63A26" w:rsidRPr="00F57CD1" w:rsidRDefault="00D63A26" w:rsidP="00D63A26">
      <w:r w:rsidRPr="00F57CD1">
        <w:t>Если ошибка в личных данных на титульном листе не позволяет документу считаться действительным, следует обратиться к текущему работодателю. Он сможет внести исправления на основании паспорта и свидетельства о браке или рождении. Если же все предыдущие работодатели закрыты, то придется обращаться в суд для установления принадлежности трудовой книжки.</w:t>
      </w:r>
    </w:p>
    <w:p w14:paraId="5DC29395" w14:textId="77777777" w:rsidR="00D63A26" w:rsidRPr="00F57CD1" w:rsidRDefault="00D63A26" w:rsidP="00D63A26">
      <w:r w:rsidRPr="00F57CD1">
        <w:t>Можно ли одновременно иметь две бумажные трудовые книжки, если одна из них считалась утерянной?</w:t>
      </w:r>
    </w:p>
    <w:p w14:paraId="0CA4AD06" w14:textId="77777777" w:rsidR="00D63A26" w:rsidRPr="00F57CD1" w:rsidRDefault="00D63A26" w:rsidP="00D63A26">
      <w:r w:rsidRPr="00F57CD1">
        <w:t>Закон не допускает наличие двух трудовых книжек, хотя за это нет прямой уголовной или административной ответственности. Основная проблема возникнет при оформлении пенсии: СФР учтет данные только из одного официального документа. Объединить стаж из двух трудовых книжек без предоставления дополнительных справок и договоров со всех мест работы будет невозможно.</w:t>
      </w:r>
    </w:p>
    <w:p w14:paraId="248E7641" w14:textId="77777777" w:rsidR="00D63A26" w:rsidRPr="00F57CD1" w:rsidRDefault="00D63A26" w:rsidP="00D63A26">
      <w:r w:rsidRPr="00F57CD1">
        <w:t>Ранее сообщалось, кому пересчитают выплаты с 1 августа. Подробнее в материале Общественной службы новостей.</w:t>
      </w:r>
    </w:p>
    <w:p w14:paraId="08E52880" w14:textId="77943D45" w:rsidR="002E6526" w:rsidRDefault="00D63A26" w:rsidP="00D63A26">
      <w:hyperlink r:id="rId46" w:history="1">
        <w:r w:rsidRPr="00F57CD1">
          <w:rPr>
            <w:rStyle w:val="Hyperlink"/>
          </w:rPr>
          <w:t>https://www.osnmedia.ru/obshhestvo/bumazhnaya-trudovaya-knizhka-mozhet-lishit-stazha-dlya-pensii-eto-nuzhno-znat/</w:t>
        </w:r>
      </w:hyperlink>
    </w:p>
    <w:p w14:paraId="67DF72AB" w14:textId="77777777" w:rsidR="00FA3794" w:rsidRDefault="00FA3794" w:rsidP="00FA3794">
      <w:pPr>
        <w:pStyle w:val="Heading2"/>
      </w:pPr>
      <w:bookmarkStart w:id="118" w:name="_Toc234824239"/>
      <w:r>
        <w:t>Секрет фирмы, 09.07.2026, Самозанятые не платят на пенсию. План провален на 91,5%</w:t>
      </w:r>
      <w:bookmarkEnd w:id="118"/>
    </w:p>
    <w:p w14:paraId="023EE8FC" w14:textId="77777777" w:rsidR="00FA3794" w:rsidRDefault="00FA3794" w:rsidP="00A067FF">
      <w:pPr>
        <w:pStyle w:val="Heading3"/>
      </w:pPr>
      <w:bookmarkStart w:id="119" w:name="_Toc234824240"/>
      <w:r>
        <w:t>Самозанятые россияне практически проигнорировали добровольные взносы на пенсионное страхование. За первый квартал 2026 года в Социальный фонд поступило всего 8,5% от запланированных на год 7 миллиардов рублей. Ещё хуже ситуация со взносами на больничные - там собрали менее 0,5% от целевого показателя.</w:t>
      </w:r>
      <w:bookmarkEnd w:id="119"/>
    </w:p>
    <w:p w14:paraId="427CBD60" w14:textId="77777777" w:rsidR="00FA3794" w:rsidRDefault="00FA3794" w:rsidP="00FA3794">
      <w:r>
        <w:t>Социальный фонд России к апрелю получил от самозанятых и индивидуальных предпринимателей лишь 574 миллиона рублей добровольных пенсионных взносов. Это 8,5% от годового прогноза в 7 миллиардов, следует из отчёта Счётной палаты о бюджете Соцфонда.</w:t>
      </w:r>
    </w:p>
    <w:p w14:paraId="4679DDB3" w14:textId="142C2B52" w:rsidR="00FA3794" w:rsidRDefault="00FA3794" w:rsidP="00FA3794">
      <w:r>
        <w:t xml:space="preserve">Ещё критичнее провал по взносам на больничные. На страхование на случай заболевания поступило всего 34 миллиона рублей - менее 0,5% от запланированных 7 миллиардов, сообщили </w:t>
      </w:r>
      <w:r w:rsidR="00CB0D3B">
        <w:t>«</w:t>
      </w:r>
      <w:r>
        <w:t>Известия</w:t>
      </w:r>
      <w:r w:rsidR="00CB0D3B">
        <w:t>»</w:t>
      </w:r>
      <w:r>
        <w:t>. Такие темпы ставят под угрозу достижение целевых показателей на весь 2026 год, предупредила Счётная палата.</w:t>
      </w:r>
    </w:p>
    <w:p w14:paraId="4C3AF3FE" w14:textId="77777777" w:rsidR="00FA3794" w:rsidRDefault="00FA3794" w:rsidP="00FA3794">
      <w:r>
        <w:t>Самозанятые имеют право добровольно участвовать в пенсионном страховании и копить стаж для будущей пенсии. Год стажа сейчас обходится в 71,5 тысячи рублей.</w:t>
      </w:r>
    </w:p>
    <w:p w14:paraId="0CAF3A8F" w14:textId="5B5CF703" w:rsidR="00FA3794" w:rsidRDefault="00FA3794" w:rsidP="00FA3794">
      <w:r>
        <w:lastRenderedPageBreak/>
        <w:t xml:space="preserve">Однако массово граждане от этой опции отказываются. По данным опроса </w:t>
      </w:r>
      <w:r w:rsidR="00CB0D3B">
        <w:t>«</w:t>
      </w:r>
      <w:r>
        <w:t>Бизнес ФМ</w:t>
      </w:r>
      <w:r w:rsidR="00CB0D3B">
        <w:t>»</w:t>
      </w:r>
      <w:r>
        <w:t>, самозанятые не понимают смысла платить такие суммы и не доверяют пенсионной системе.</w:t>
      </w:r>
    </w:p>
    <w:p w14:paraId="396626EA" w14:textId="77777777" w:rsidR="00FA3794" w:rsidRDefault="00FA3794" w:rsidP="00FA3794">
      <w:r>
        <w:t>Низкая активность плательщиков создаёт риски для финансовой устойчивости всей пенсионной системы. Власти рассчитывали на эти поступления при планировании бюджета Социального фонда, но реальные сборы оказались в разы ниже прогнозов.</w:t>
      </w:r>
    </w:p>
    <w:p w14:paraId="1EEFA3DF" w14:textId="77777777" w:rsidR="00FA3794" w:rsidRDefault="00FA3794" w:rsidP="00FA3794">
      <w:r>
        <w:t>За последние годы число самозанятых в России выросло до нескольких миллионов человек. Многие из них работают без отчислений на обязательное пенсионное страхование, рассчитывая только на социальную пенсию в будущем.</w:t>
      </w:r>
    </w:p>
    <w:p w14:paraId="74E49E4C" w14:textId="78C77530" w:rsidR="00FA3794" w:rsidRDefault="00FA3794" w:rsidP="00FA3794">
      <w:hyperlink r:id="rId47" w:history="1">
        <w:r w:rsidRPr="00407286">
          <w:rPr>
            <w:rStyle w:val="Hyperlink"/>
          </w:rPr>
          <w:t>https://secretmag.ru/news/samozanyatye-ne-platyat-na-pensiyu-plan-provalen-na-915-09-07-2026.htm</w:t>
        </w:r>
      </w:hyperlink>
      <w:r>
        <w:t xml:space="preserve"> </w:t>
      </w:r>
    </w:p>
    <w:p w14:paraId="56AA161D" w14:textId="0A2CB0BC" w:rsidR="003A5AFC" w:rsidRPr="003A5AFC" w:rsidRDefault="003A5AFC" w:rsidP="003A5AFC">
      <w:pPr>
        <w:pStyle w:val="Heading2"/>
      </w:pPr>
      <w:bookmarkStart w:id="120" w:name="_Toc234824241"/>
      <w:r>
        <w:t>Финуслуги</w:t>
      </w:r>
      <w:r w:rsidRPr="003A5AFC">
        <w:t xml:space="preserve">, 11.07.2026, </w:t>
      </w:r>
      <w:r w:rsidRPr="003A5AFC">
        <w:t>Доплата к пенсии после 80 лет: сколько прибавят и кому она не положена</w:t>
      </w:r>
      <w:bookmarkEnd w:id="120"/>
    </w:p>
    <w:p w14:paraId="3C303CFA" w14:textId="52B075F5" w:rsidR="003A5AFC" w:rsidRDefault="003A5AFC" w:rsidP="003A5AFC">
      <w:pPr>
        <w:pStyle w:val="Heading3"/>
        <w:rPr>
          <w:lang w:val="en-US"/>
        </w:rPr>
      </w:pPr>
      <w:bookmarkStart w:id="121" w:name="_Toc234824242"/>
      <w:r w:rsidRPr="003A5AFC">
        <w:t>Если человек получает страховую пенсию по старости, после 80 лет фиксированная выплата к ней увеличивается. Но прибавку замечают не все: у одних выплата растет автоматически, а другие ждут месяцами и не понимают, почему сумма осталась прежней. Разберем, за счет чего растет пенсия, кому повышение не положено и что делать, если перерасчет не прошел.</w:t>
      </w:r>
      <w:bookmarkEnd w:id="121"/>
    </w:p>
    <w:p w14:paraId="2A59CAD1" w14:textId="77777777" w:rsidR="003A5AFC" w:rsidRPr="00FD1FEE" w:rsidRDefault="003A5AFC" w:rsidP="003A5AFC">
      <w:r w:rsidRPr="00FD1FEE">
        <w:t>Как работает доплата к пенсии после 80 лет</w:t>
      </w:r>
    </w:p>
    <w:p w14:paraId="51C679FC" w14:textId="77777777" w:rsidR="003A5AFC" w:rsidRPr="00FD1FEE" w:rsidRDefault="003A5AFC" w:rsidP="003A5AFC">
      <w:r w:rsidRPr="00FD1FEE">
        <w:t>Страховая пенсия по старости складывается из двух частей. Первая зависит от стажа и пенсионных баллов — она у каждого своя. Вторая — фиксированная выплата: базовая часть страховой пенсии, которую государство ежегодно индексирует.</w:t>
      </w:r>
    </w:p>
    <w:p w14:paraId="46428C04" w14:textId="77777777" w:rsidR="003A5AFC" w:rsidRPr="00FD1FEE" w:rsidRDefault="003A5AFC" w:rsidP="003A5AFC">
      <w:r w:rsidRPr="00FD1FEE">
        <w:t>После 80 лет удваивается именно фиксированная выплата. Индивидуальная часть, которая зависит от баллов и стажа, не меняется. К базовой сумме прибавляется еще столько же — это и называют доплатой после 80 лет.</w:t>
      </w:r>
    </w:p>
    <w:p w14:paraId="02025CA2" w14:textId="77777777" w:rsidR="003A5AFC" w:rsidRPr="00FD1FEE" w:rsidRDefault="003A5AFC" w:rsidP="003A5AFC">
      <w:r w:rsidRPr="00FD1FEE">
        <w:t>Пенсию назначает и пересчитывает Социальный фонд России (СФР) — государственная организация, которая ведет учет пенсий и социальных выплат. Удвоение фиксированной выплаты — не единственная возможная прибавка после 80 лет. Ее часто путают с надбавкой за уход, хотя это разные выплаты. Надбавку за уход разберем ниже.</w:t>
      </w:r>
    </w:p>
    <w:p w14:paraId="2FA86AE6" w14:textId="77777777" w:rsidR="003A5AFC" w:rsidRPr="00FD1FEE" w:rsidRDefault="003A5AFC" w:rsidP="003A5AFC">
      <w:r w:rsidRPr="00FD1FEE">
        <w:t>Как устроена страховая пенсия в целом и из чего складывается выплата, подробно разбираем в статье «Пенсия по старости: условия, размер и порядок расчета».</w:t>
      </w:r>
    </w:p>
    <w:p w14:paraId="6B19CE4C" w14:textId="77777777" w:rsidR="003A5AFC" w:rsidRPr="00FD1FEE" w:rsidRDefault="003A5AFC" w:rsidP="003A5AFC">
      <w:r w:rsidRPr="00FD1FEE">
        <w:t>На сколько вырастет пенсия после 80 лет</w:t>
      </w:r>
    </w:p>
    <w:p w14:paraId="580C3B29" w14:textId="77777777" w:rsidR="003A5AFC" w:rsidRPr="00FD1FEE" w:rsidRDefault="003A5AFC" w:rsidP="003A5AFC">
      <w:r w:rsidRPr="00FD1FEE">
        <w:t>Прибавка равна размеру фиксированной выплаты: эта часть пенсии становится вдвое больше. Индивидуальная часть за стаж и баллы остается прежней, поэтому итоговый процент прироста у всех разный: чем больше доля фиксированной выплаты в пенсии, тем заметнее прибавка.</w:t>
      </w:r>
    </w:p>
    <w:p w14:paraId="68466FFB" w14:textId="77777777" w:rsidR="003A5AFC" w:rsidRPr="00FD1FEE" w:rsidRDefault="003A5AFC" w:rsidP="003A5AFC">
      <w:r w:rsidRPr="00FD1FEE">
        <w:t>В 2026 году фиксированная выплата составляет 9584,69 ₽, а после удвоения — 19 169,38 ₽, по данным СФР. Это федеральная базовая сумма. Индивидуальная часть за стаж и баллы прибавляется к ней, поэтому итоговая пенсия у каждого своя.</w:t>
      </w:r>
    </w:p>
    <w:p w14:paraId="7142D316" w14:textId="77777777" w:rsidR="003A5AFC" w:rsidRPr="00FD1FEE" w:rsidRDefault="003A5AFC" w:rsidP="003A5AFC">
      <w:r w:rsidRPr="00FD1FEE">
        <w:lastRenderedPageBreak/>
        <w:t>Фиксированную выплату индексируют каждый год, обычно с 1 января, поэтому суммы меняются. Актуальный размер можно проверить в справке о размере пенсии на Госуслугах.</w:t>
      </w:r>
    </w:p>
    <w:p w14:paraId="2BA8EA34" w14:textId="77777777" w:rsidR="003A5AFC" w:rsidRPr="00FD1FEE" w:rsidRDefault="003A5AFC" w:rsidP="003A5AFC">
      <w:r w:rsidRPr="00FD1FEE">
        <w:t>Кому доплата после 80 лет не положена</w:t>
      </w:r>
    </w:p>
    <w:p w14:paraId="0A2DA66F" w14:textId="77777777" w:rsidR="003A5AFC" w:rsidRPr="00FD1FEE" w:rsidRDefault="003A5AFC" w:rsidP="003A5AFC">
      <w:r w:rsidRPr="00FD1FEE">
        <w:t>Удвоение фиксированной выплаты касается получателей именно страховой пенсии по старости. Если человек получает пенсию другого вида, прибавки при достижении 80 лет может не быть — действуют другие правила.</w:t>
      </w:r>
    </w:p>
    <w:p w14:paraId="1456A620" w14:textId="77777777" w:rsidR="003A5AFC" w:rsidRPr="00FD1FEE" w:rsidRDefault="003A5AFC" w:rsidP="003A5AFC">
      <w:r w:rsidRPr="00FD1FEE">
        <w:t>Как правило, удвоение не назначают тем, кто получает:</w:t>
      </w:r>
    </w:p>
    <w:p w14:paraId="5B2FDD22" w14:textId="77777777" w:rsidR="003A5AFC" w:rsidRPr="00FD1FEE" w:rsidRDefault="003A5AFC" w:rsidP="003A5AFC">
      <w:r w:rsidRPr="00FD1FEE">
        <w:t>•</w:t>
      </w:r>
      <w:r w:rsidRPr="00FD1FEE">
        <w:tab/>
        <w:t>социальную пенсию — ее платят по другому основанию, и порядок повышения там свой;</w:t>
      </w:r>
    </w:p>
    <w:p w14:paraId="56435471" w14:textId="77777777" w:rsidR="003A5AFC" w:rsidRPr="00FD1FEE" w:rsidRDefault="003A5AFC" w:rsidP="003A5AFC">
      <w:r w:rsidRPr="00FD1FEE">
        <w:t>•</w:t>
      </w:r>
      <w:r w:rsidRPr="00FD1FEE">
        <w:tab/>
        <w:t>пенсию по случаю потери кормильца;</w:t>
      </w:r>
    </w:p>
    <w:p w14:paraId="700B4CE3" w14:textId="77777777" w:rsidR="003A5AFC" w:rsidRPr="00FD1FEE" w:rsidRDefault="003A5AFC" w:rsidP="003A5AFC">
      <w:r w:rsidRPr="00FD1FEE">
        <w:t>•</w:t>
      </w:r>
      <w:r w:rsidRPr="00FD1FEE">
        <w:tab/>
        <w:t>пенсию по государственному обеспечению.</w:t>
      </w:r>
    </w:p>
    <w:p w14:paraId="7C91987F" w14:textId="77777777" w:rsidR="003A5AFC" w:rsidRPr="00FD1FEE" w:rsidRDefault="003A5AFC" w:rsidP="003A5AFC">
      <w:r w:rsidRPr="00FD1FEE">
        <w:t xml:space="preserve">Отдельный случай — инвалиды </w:t>
      </w:r>
      <w:r w:rsidRPr="003A5AFC">
        <w:rPr>
          <w:lang w:val="en-US"/>
        </w:rPr>
        <w:t>I</w:t>
      </w:r>
      <w:r w:rsidRPr="00FD1FEE">
        <w:t xml:space="preserve"> группы. Им повышенную фиксированную выплату назначают раньше — в связи с инвалидностью. Второй раз, уже после 80-летия, ее обычно не удваивают: повышения по разным основаниям не суммируются.</w:t>
      </w:r>
    </w:p>
    <w:p w14:paraId="78943FE3" w14:textId="77777777" w:rsidR="003A5AFC" w:rsidRPr="00FD1FEE" w:rsidRDefault="003A5AFC" w:rsidP="003A5AFC">
      <w:r w:rsidRPr="00FD1FEE">
        <w:t>При переходе с одного вида пенсии на другой порядок может отличаться. Если сомневаетесь, положена ли вам прибавка, точный ответ по вашему случаю даст СФР.</w:t>
      </w:r>
    </w:p>
    <w:p w14:paraId="6A63DC20" w14:textId="77777777" w:rsidR="003A5AFC" w:rsidRPr="00FD1FEE" w:rsidRDefault="003A5AFC" w:rsidP="003A5AFC">
      <w:r w:rsidRPr="00FD1FEE">
        <w:t>Почему пенсию после 80 лет могли не повысить и что делать</w:t>
      </w:r>
    </w:p>
    <w:p w14:paraId="1400B0C9" w14:textId="77777777" w:rsidR="003A5AFC" w:rsidRPr="00FD1FEE" w:rsidRDefault="003A5AFC" w:rsidP="003A5AFC">
      <w:r w:rsidRPr="00FD1FEE">
        <w:t>Если человеку исполнилось 80 лет, а выплата не изменилась, обычно есть три причины.</w:t>
      </w:r>
    </w:p>
    <w:p w14:paraId="798ADDD7" w14:textId="77777777" w:rsidR="003A5AFC" w:rsidRPr="00FD1FEE" w:rsidRDefault="003A5AFC" w:rsidP="003A5AFC">
      <w:r w:rsidRPr="00FD1FEE">
        <w:t>Первая — вид пенсии. Если это не страховая пенсия по старости, фиксированную выплату не удвоят.</w:t>
      </w:r>
    </w:p>
    <w:p w14:paraId="5F6D849A" w14:textId="77777777" w:rsidR="003A5AFC" w:rsidRPr="00FD1FEE" w:rsidRDefault="003A5AFC" w:rsidP="003A5AFC">
      <w:r w:rsidRPr="00FD1FEE">
        <w:t>Вторая — выплата еще не поступила. Перерасчет делают со дня 80-летия. Повышенная пенсия поступает в следующем месяце вместе с доплатой за оставшиеся дни месяца после дня рождения.</w:t>
      </w:r>
    </w:p>
    <w:p w14:paraId="0784FFC2" w14:textId="77777777" w:rsidR="003A5AFC" w:rsidRPr="00FD1FEE" w:rsidRDefault="003A5AFC" w:rsidP="003A5AFC">
      <w:r w:rsidRPr="00FD1FEE">
        <w:t>Третья — ошибки или расхождения в данных. Несоответствия в сведениях о стаже или личных данных могут задержать перерасчет.</w:t>
      </w:r>
    </w:p>
    <w:p w14:paraId="145479F7" w14:textId="77777777" w:rsidR="003A5AFC" w:rsidRPr="00FD1FEE" w:rsidRDefault="003A5AFC" w:rsidP="003A5AFC">
      <w:r w:rsidRPr="00FD1FEE">
        <w:t>Что можно сделать:</w:t>
      </w:r>
    </w:p>
    <w:p w14:paraId="07D7ACF6" w14:textId="77777777" w:rsidR="003A5AFC" w:rsidRPr="00FD1FEE" w:rsidRDefault="003A5AFC" w:rsidP="003A5AFC">
      <w:r w:rsidRPr="00FD1FEE">
        <w:t>1.</w:t>
      </w:r>
      <w:r w:rsidRPr="00FD1FEE">
        <w:tab/>
        <w:t>Закажите на Госуслугах справку о назначенных пенсиях и социальных выплатах. Проверьте вид пенсии и ее размер после 80-летия.</w:t>
      </w:r>
    </w:p>
    <w:p w14:paraId="7812FDA1" w14:textId="77777777" w:rsidR="003A5AFC" w:rsidRPr="00FD1FEE" w:rsidRDefault="003A5AFC" w:rsidP="003A5AFC">
      <w:r w:rsidRPr="00FD1FEE">
        <w:t>2.</w:t>
      </w:r>
      <w:r w:rsidRPr="00FD1FEE">
        <w:tab/>
        <w:t>Сравните выплаты за месяц до и после дня рождения. Учитывайте, что повышенная сумма приходит в следующем месяце.</w:t>
      </w:r>
    </w:p>
    <w:p w14:paraId="0B990666" w14:textId="77777777" w:rsidR="003A5AFC" w:rsidRPr="00FD1FEE" w:rsidRDefault="003A5AFC" w:rsidP="003A5AFC">
      <w:r w:rsidRPr="00FD1FEE">
        <w:t>3.</w:t>
      </w:r>
      <w:r w:rsidRPr="00FD1FEE">
        <w:tab/>
        <w:t>Если прибавки нет, а вы получаете страховую пенсию по старости, обратитесь в СФР — лично или через электронную приемную — и попросите разъяснить, почему перерасчет не прошел.</w:t>
      </w:r>
    </w:p>
    <w:p w14:paraId="089722BE" w14:textId="77777777" w:rsidR="003A5AFC" w:rsidRPr="00FD1FEE" w:rsidRDefault="003A5AFC" w:rsidP="003A5AFC">
      <w:r w:rsidRPr="00FD1FEE">
        <w:t>Важно: при письменном обращении сохраните его номер или копию заявления.</w:t>
      </w:r>
    </w:p>
    <w:p w14:paraId="291C8288" w14:textId="77777777" w:rsidR="003A5AFC" w:rsidRPr="00FD1FEE" w:rsidRDefault="003A5AFC" w:rsidP="003A5AFC">
      <w:r w:rsidRPr="00FD1FEE">
        <w:t>Нужно ли обращаться за прибавкой</w:t>
      </w:r>
    </w:p>
    <w:p w14:paraId="45C85507" w14:textId="77777777" w:rsidR="003A5AFC" w:rsidRPr="00FD1FEE" w:rsidRDefault="003A5AFC" w:rsidP="003A5AFC">
      <w:r w:rsidRPr="00FD1FEE">
        <w:t>В большинстве случаев — нет. Удвоение фиксированной выплаты назначают автоматически, без заявления: СФР получает сведения о дате рождения и пересчитывает пенсию.</w:t>
      </w:r>
    </w:p>
    <w:p w14:paraId="3172BB2B" w14:textId="77777777" w:rsidR="003A5AFC" w:rsidRPr="00FD1FEE" w:rsidRDefault="003A5AFC" w:rsidP="003A5AFC">
      <w:r w:rsidRPr="00FD1FEE">
        <w:lastRenderedPageBreak/>
        <w:t>Перерасчет делают со дня 80-летия. Повышенная пенсия поступает в следующем месяце вместе с доплатой за оставшиеся дни месяца после дня рождения. Например, если 80 лет исполнилось в середине месяца, в следующую выплату войдет повышенная пенсия и доплата за часть предыдущего месяца.</w:t>
      </w:r>
    </w:p>
    <w:p w14:paraId="1983415B" w14:textId="77777777" w:rsidR="003A5AFC" w:rsidRPr="00FD1FEE" w:rsidRDefault="003A5AFC" w:rsidP="003A5AFC">
      <w:r w:rsidRPr="00FD1FEE">
        <w:t>Обращаться в фонд имеет смысл, если после следующей пенсионной выплаты сумма не выросла или нужно уточнить, почему она меньше ожидаемой. В остальных случаях подавать заявление не требуется.</w:t>
      </w:r>
    </w:p>
    <w:p w14:paraId="5B6F06A4" w14:textId="77777777" w:rsidR="003A5AFC" w:rsidRPr="00FD1FEE" w:rsidRDefault="003A5AFC" w:rsidP="003A5AFC"/>
    <w:p w14:paraId="4D5E9F76" w14:textId="77777777" w:rsidR="003A5AFC" w:rsidRPr="00FD1FEE" w:rsidRDefault="003A5AFC" w:rsidP="003A5AFC">
      <w:r w:rsidRPr="00FD1FEE">
        <w:t>Надбавка за уход за пожилым человеком старше 80</w:t>
      </w:r>
    </w:p>
    <w:p w14:paraId="4218628F" w14:textId="77777777" w:rsidR="003A5AFC" w:rsidRPr="00FD1FEE" w:rsidRDefault="003A5AFC" w:rsidP="003A5AFC">
      <w:r w:rsidRPr="00FD1FEE">
        <w:t>Это отдельная выплата, и путать ее с удвоением фиксированной части не стоит. Надбавку за уход назначают в связи с тем, что пожилому человеку старше 80 лет нужна помощь по хозяйству и в быту. Федеральный базовый размер надбавки — 1413,86 ₽ в месяц без районных коэффициентов. В регионах, где действуют коэффициенты, сумма может быть выше.</w:t>
      </w:r>
    </w:p>
    <w:p w14:paraId="3C89E8FB" w14:textId="77777777" w:rsidR="003A5AFC" w:rsidRPr="00FD1FEE" w:rsidRDefault="003A5AFC" w:rsidP="003A5AFC">
      <w:r w:rsidRPr="00FD1FEE">
        <w:t>С 2025 года, по данным СФР, надбавку за уход назначают автоматически, поэтому отдельно оформлять ее, как правило, не требуется. Порядок в последние годы менялся, поэтому проверяйте актуальные условия и размер надбавки на странице СФР о надбавке на уход, а не по старым статьям.</w:t>
      </w:r>
    </w:p>
    <w:p w14:paraId="11BBC7A4" w14:textId="77777777" w:rsidR="003A5AFC" w:rsidRPr="00FD1FEE" w:rsidRDefault="003A5AFC" w:rsidP="003A5AFC">
      <w:r w:rsidRPr="00FD1FEE">
        <w:t>Какие еще льготы есть у пенсионеров после 80 лет</w:t>
      </w:r>
    </w:p>
    <w:p w14:paraId="6BE6ABFA" w14:textId="77777777" w:rsidR="003A5AFC" w:rsidRPr="00FD1FEE" w:rsidRDefault="003A5AFC" w:rsidP="003A5AFC">
      <w:r w:rsidRPr="00FD1FEE">
        <w:t>Кроме прибавки к пенсии, у людей старше 80 лет могут быть дополнительные меры поддержки. Часть мер федеральная, часть зависит от региона:</w:t>
      </w:r>
    </w:p>
    <w:p w14:paraId="0B608804" w14:textId="77777777" w:rsidR="003A5AFC" w:rsidRPr="00FD1FEE" w:rsidRDefault="003A5AFC" w:rsidP="003A5AFC">
      <w:r w:rsidRPr="00FD1FEE">
        <w:t>•</w:t>
      </w:r>
      <w:r w:rsidRPr="00FD1FEE">
        <w:tab/>
        <w:t>социальное обслуживание на дому — помощь с покупками, бытовыми делами, сопровождением;</w:t>
      </w:r>
    </w:p>
    <w:p w14:paraId="114EAE0A" w14:textId="77777777" w:rsidR="003A5AFC" w:rsidRPr="00FD1FEE" w:rsidRDefault="003A5AFC" w:rsidP="003A5AFC">
      <w:r w:rsidRPr="00FD1FEE">
        <w:t>•</w:t>
      </w:r>
      <w:r w:rsidRPr="00FD1FEE">
        <w:tab/>
        <w:t>региональные доплаты к пенсии, если суммарный доход ниже установленного в регионе уровня;</w:t>
      </w:r>
    </w:p>
    <w:p w14:paraId="12776C09" w14:textId="77777777" w:rsidR="003A5AFC" w:rsidRPr="00FD1FEE" w:rsidRDefault="003A5AFC" w:rsidP="003A5AFC">
      <w:r w:rsidRPr="00FD1FEE">
        <w:t>•</w:t>
      </w:r>
      <w:r w:rsidRPr="00FD1FEE">
        <w:tab/>
        <w:t>льготы по налогам и оплате ЖКХ, включая взносы на капремонт: условия могут зависеть от возраста;</w:t>
      </w:r>
    </w:p>
    <w:p w14:paraId="0A7843CE" w14:textId="77777777" w:rsidR="003A5AFC" w:rsidRPr="00FD1FEE" w:rsidRDefault="003A5AFC" w:rsidP="003A5AFC">
      <w:r w:rsidRPr="00FD1FEE">
        <w:t>•</w:t>
      </w:r>
      <w:r w:rsidRPr="00FD1FEE">
        <w:tab/>
        <w:t>льготы на проезд и медицинские услуги.</w:t>
      </w:r>
    </w:p>
    <w:p w14:paraId="42CDE198" w14:textId="77777777" w:rsidR="003A5AFC" w:rsidRPr="00FD1FEE" w:rsidRDefault="003A5AFC" w:rsidP="003A5AFC">
      <w:r w:rsidRPr="00FD1FEE">
        <w:t>Конкретный набор льгот и их размеры различаются по регионам. Что положено именно в вашем случае, уточните в местном отделении соцзащиты или СФР.</w:t>
      </w:r>
    </w:p>
    <w:p w14:paraId="6F54610D" w14:textId="77777777" w:rsidR="003A5AFC" w:rsidRPr="00FD1FEE" w:rsidRDefault="003A5AFC" w:rsidP="003A5AFC">
      <w:r w:rsidRPr="00FD1FEE">
        <w:t>Как распорядиться прибавкой и пенсией</w:t>
      </w:r>
    </w:p>
    <w:p w14:paraId="131C31F3" w14:textId="77777777" w:rsidR="003A5AFC" w:rsidRPr="00FD1FEE" w:rsidRDefault="003A5AFC" w:rsidP="003A5AFC">
      <w:r w:rsidRPr="00FD1FEE">
        <w:t>Если выплата выросла и часть денег можно отложить, способ хранения зависит от того, когда они могут понадобиться.</w:t>
      </w:r>
    </w:p>
    <w:p w14:paraId="3BB50547" w14:textId="77777777" w:rsidR="003A5AFC" w:rsidRPr="00FD1FEE" w:rsidRDefault="003A5AFC" w:rsidP="003A5AFC">
      <w:r w:rsidRPr="00FD1FEE">
        <w:t>Для денег, которые могут понадобиться в любой момент, можно сравнить накопительные счета: проценты начисляются, а доступ к средствам сохраняется. Если сумма точно не понадобится некоторое время, можно сравнить вклады: доход и условия досрочного снятия зависят от договора. Для долгосрочных целей можно отдельно изучить условия программы долгосрочных сбережений и оценить риски.</w:t>
      </w:r>
    </w:p>
    <w:p w14:paraId="2A985201" w14:textId="77777777" w:rsidR="003A5AFC" w:rsidRPr="00FD1FEE" w:rsidRDefault="003A5AFC" w:rsidP="003A5AFC">
      <w:r w:rsidRPr="00FD1FEE">
        <w:lastRenderedPageBreak/>
        <w:t>На Финуслугах можно сравнить накопительные счета и подобрать вклад по сроку, ставке и возможности пополнения. Как устроена ПДС и кому она может подойти, разбираем в статье «Программа долгосрочных сбережений: как она работает и как ее оформить».</w:t>
      </w:r>
    </w:p>
    <w:p w14:paraId="308EC8B4" w14:textId="77777777" w:rsidR="003A5AFC" w:rsidRPr="00FD1FEE" w:rsidRDefault="003A5AFC" w:rsidP="003A5AFC">
      <w:r w:rsidRPr="00FD1FEE">
        <w:t>Частые вопросы</w:t>
      </w:r>
    </w:p>
    <w:p w14:paraId="70B68125" w14:textId="77777777" w:rsidR="003A5AFC" w:rsidRPr="00FD1FEE" w:rsidRDefault="003A5AFC" w:rsidP="003A5AFC">
      <w:r w:rsidRPr="00FD1FEE">
        <w:t>На сколько повышается пенсия после 80 лет?</w:t>
      </w:r>
    </w:p>
    <w:p w14:paraId="24856DE4" w14:textId="77777777" w:rsidR="003A5AFC" w:rsidRPr="00FD1FEE" w:rsidRDefault="003A5AFC" w:rsidP="003A5AFC">
      <w:r w:rsidRPr="00FD1FEE">
        <w:t>Удваивается фиксированная выплата к страховой пенсии по старости. В 2026 году она увеличивается на 9584,69 ₽ — с 9584,69 до 19 169,38 ₽, по данным СФР. Индивидуальная часть за стаж и баллы не меняется, поэтому процент прироста у каждого свой.</w:t>
      </w:r>
    </w:p>
    <w:p w14:paraId="2DD58AA3" w14:textId="77777777" w:rsidR="003A5AFC" w:rsidRPr="00FD1FEE" w:rsidRDefault="003A5AFC" w:rsidP="003A5AFC">
      <w:r w:rsidRPr="00FD1FEE">
        <w:t>Кому доплата после 80 лет не положена?</w:t>
      </w:r>
    </w:p>
    <w:p w14:paraId="74345BA4" w14:textId="77777777" w:rsidR="003A5AFC" w:rsidRPr="00FD1FEE" w:rsidRDefault="003A5AFC" w:rsidP="003A5AFC">
      <w:r w:rsidRPr="00FD1FEE">
        <w:t xml:space="preserve">Как правило, удвоение не назначают получателям социальной пенсии, пенсии по случаю потери кормильца и пенсии по государственному обеспечению, а также инвалидам </w:t>
      </w:r>
      <w:r w:rsidRPr="003A5AFC">
        <w:rPr>
          <w:lang w:val="en-US"/>
        </w:rPr>
        <w:t>I</w:t>
      </w:r>
      <w:r w:rsidRPr="00FD1FEE">
        <w:t xml:space="preserve"> группы, которым повышенную выплату назначили раньше. Точный ответ по конкретной ситуации даст СФР.</w:t>
      </w:r>
    </w:p>
    <w:p w14:paraId="17AC86E9" w14:textId="77777777" w:rsidR="003A5AFC" w:rsidRPr="00FD1FEE" w:rsidRDefault="003A5AFC" w:rsidP="003A5AFC">
      <w:r w:rsidRPr="00FD1FEE">
        <w:t>Надо ли обращаться за прибавкой?</w:t>
      </w:r>
    </w:p>
    <w:p w14:paraId="50C05483" w14:textId="77777777" w:rsidR="003A5AFC" w:rsidRPr="00FD1FEE" w:rsidRDefault="003A5AFC" w:rsidP="003A5AFC">
      <w:r w:rsidRPr="00FD1FEE">
        <w:t>Обычно нет. Перерасчет делают автоматически со дня 80-летия. Повышенная сумма поступает в следующем месяце вместе с доплатой за оставшиеся дни месяца после дня рождения. Обращаться стоит, если после следующей выплаты прибавки нет.</w:t>
      </w:r>
    </w:p>
    <w:p w14:paraId="7D770472" w14:textId="77777777" w:rsidR="003A5AFC" w:rsidRPr="00FD1FEE" w:rsidRDefault="003A5AFC" w:rsidP="003A5AFC">
      <w:r w:rsidRPr="00FD1FEE">
        <w:t>Почему пенсию после 80 лет не повысили?</w:t>
      </w:r>
    </w:p>
    <w:p w14:paraId="59F287F7" w14:textId="77777777" w:rsidR="003A5AFC" w:rsidRPr="00FD1FEE" w:rsidRDefault="003A5AFC" w:rsidP="003A5AFC">
      <w:r w:rsidRPr="00FD1FEE">
        <w:t>Чаще всего дело в виде пенсии: удвоение положено только по страховой пенсии по старости. Другие причины — выплата еще не поступила или в данных есть ошибки и расхождения. Проверить вид и размер пенсии можно в справке на Госуслугах.</w:t>
      </w:r>
    </w:p>
    <w:p w14:paraId="485706FD" w14:textId="77777777" w:rsidR="003A5AFC" w:rsidRPr="00FD1FEE" w:rsidRDefault="003A5AFC" w:rsidP="003A5AFC">
      <w:r w:rsidRPr="00FD1FEE">
        <w:t>Чем удвоение фиксированной выплаты отличается от надбавки за уход?</w:t>
      </w:r>
    </w:p>
    <w:p w14:paraId="4DB40634" w14:textId="77777777" w:rsidR="003A5AFC" w:rsidRPr="00FD1FEE" w:rsidRDefault="003A5AFC" w:rsidP="003A5AFC">
      <w:r w:rsidRPr="00FD1FEE">
        <w:t>Это две разные прибавки. Удвоение фиксированной выплаты назначают автоматически после 80-летия. Надбавка за уход связана с тем, что пожилому человеку нужна помощь; у нее свой размер и порядок назначения.</w:t>
      </w:r>
    </w:p>
    <w:p w14:paraId="0E5EE11F" w14:textId="77777777" w:rsidR="003A5AFC" w:rsidRPr="00FD1FEE" w:rsidRDefault="003A5AFC" w:rsidP="003A5AFC">
      <w:r w:rsidRPr="00FD1FEE">
        <w:t>Пересчитают ли пенсию еще раз после 85 лет?</w:t>
      </w:r>
    </w:p>
    <w:p w14:paraId="68EF08C6" w14:textId="77777777" w:rsidR="003A5AFC" w:rsidRPr="00FD1FEE" w:rsidRDefault="003A5AFC" w:rsidP="003A5AFC">
      <w:r w:rsidRPr="00FD1FEE">
        <w:t>Отдельного удвоения фиксированной выплаты за достижение 85 лет закон не предусматривает — повышение привязано к 80 годам. Пенсия продолжает индексироваться в общем порядке. Актуальные правила проверяйте в СФР.</w:t>
      </w:r>
    </w:p>
    <w:p w14:paraId="35307BB5" w14:textId="77777777" w:rsidR="003A5AFC" w:rsidRPr="00FD1FEE" w:rsidRDefault="003A5AFC" w:rsidP="003A5AFC">
      <w:r w:rsidRPr="00FD1FEE">
        <w:t>Отличается ли доплата в Москве и других регионах?</w:t>
      </w:r>
    </w:p>
    <w:p w14:paraId="20069830" w14:textId="77777777" w:rsidR="003A5AFC" w:rsidRPr="00FD1FEE" w:rsidRDefault="003A5AFC" w:rsidP="003A5AFC">
      <w:r w:rsidRPr="00FD1FEE">
        <w:t>Правило удвоения фиксированной выплаты действует по всей стране. Региональные доплаты и льготы различаются: в Москве и ряде регионов есть свои надбавки. Что положено, уточняйте в местной соцзащите.</w:t>
      </w:r>
    </w:p>
    <w:p w14:paraId="38091D37" w14:textId="77777777" w:rsidR="003A5AFC" w:rsidRPr="00FD1FEE" w:rsidRDefault="003A5AFC" w:rsidP="003A5AFC">
      <w:r w:rsidRPr="00FD1FEE">
        <w:t>Что проверить, если ждете прибавку после 80 лет</w:t>
      </w:r>
    </w:p>
    <w:p w14:paraId="50B28E29" w14:textId="77777777" w:rsidR="003A5AFC" w:rsidRPr="00FD1FEE" w:rsidRDefault="003A5AFC" w:rsidP="003A5AFC">
      <w:r w:rsidRPr="00FD1FEE">
        <w:t>После 80 лет удваивается фиксированная выплата к страховой пенсии по старости. Перерасчет проходит без заявления со дня рождения, а повышенная пенсия поступает в следующем месяце вместе с доплатой за оставшиеся дни месяца после 80-летия.</w:t>
      </w:r>
    </w:p>
    <w:p w14:paraId="49C253F6" w14:textId="6700DCFB" w:rsidR="003A5AFC" w:rsidRPr="00FD1FEE" w:rsidRDefault="003A5AFC" w:rsidP="003A5AFC">
      <w:r w:rsidRPr="00FD1FEE">
        <w:t>Если выплата не выросла, закажите справку о назначенной пенсии на Госуслугах, проверьте ее вид и размер, а затем обратитесь в СФР. Конкретные суммы и региональные льготы уточняйте по официальным источникам: они меняются после индексации.</w:t>
      </w:r>
      <w:r w:rsidRPr="00FD1FEE">
        <w:t xml:space="preserve"> </w:t>
      </w:r>
    </w:p>
    <w:p w14:paraId="3DA28EFC" w14:textId="20452623" w:rsidR="003A5AFC" w:rsidRPr="003A5AFC" w:rsidRDefault="003A5AFC" w:rsidP="003A5AFC">
      <w:pPr>
        <w:rPr>
          <w:lang w:val="en-US"/>
        </w:rPr>
      </w:pPr>
      <w:hyperlink r:id="rId48" w:history="1">
        <w:r w:rsidRPr="003A5AFC">
          <w:rPr>
            <w:rStyle w:val="Hyperlink"/>
            <w:lang w:val="en-US"/>
          </w:rPr>
          <w:t>https://finuslugi.ru/navigator/kak-ehto-rabotaet/stat_doplata-k-pensii-posle-80-let-skolko-pribavyat-i-komu-ona-ne-polozhena</w:t>
        </w:r>
      </w:hyperlink>
      <w:r>
        <w:rPr>
          <w:lang w:val="en-US"/>
        </w:rPr>
        <w:t xml:space="preserve"> </w:t>
      </w:r>
    </w:p>
    <w:p w14:paraId="19E39EF9" w14:textId="446A69C0" w:rsidR="00BF4F3F" w:rsidRPr="00BF4F3F" w:rsidRDefault="00BF4F3F" w:rsidP="00BF4F3F">
      <w:pPr>
        <w:pStyle w:val="Heading2"/>
      </w:pPr>
      <w:bookmarkStart w:id="122" w:name="_Toc234824243"/>
      <w:r w:rsidRPr="00BF4F3F">
        <w:rPr>
          <w:lang w:val="en-US"/>
        </w:rPr>
        <w:t>Pravda</w:t>
      </w:r>
      <w:r w:rsidRPr="00BF4F3F">
        <w:t>.</w:t>
      </w:r>
      <w:r w:rsidRPr="00BF4F3F">
        <w:rPr>
          <w:lang w:val="en-US"/>
        </w:rPr>
        <w:t>ru</w:t>
      </w:r>
      <w:r w:rsidRPr="00BF4F3F">
        <w:t>, 11.07.2026</w:t>
      </w:r>
      <w:r w:rsidRPr="00FD067C">
        <w:t xml:space="preserve">, </w:t>
      </w:r>
      <w:r w:rsidRPr="00BF4F3F">
        <w:t>Пенсия по-новому: как забрать крупную сумму накоплений без ежемесячного ожидания выплат</w:t>
      </w:r>
      <w:bookmarkEnd w:id="122"/>
    </w:p>
    <w:p w14:paraId="4C567133" w14:textId="77777777" w:rsidR="00BF4F3F" w:rsidRPr="00BF4F3F" w:rsidRDefault="00BF4F3F" w:rsidP="00BF4F3F">
      <w:pPr>
        <w:pStyle w:val="Heading3"/>
      </w:pPr>
      <w:bookmarkStart w:id="123" w:name="_Toc234824244"/>
      <w:r w:rsidRPr="00BF4F3F">
        <w:t>Копить на старость годами, а потом узнать, что деньги будут выдавать крошечными порциями по две тысячи в месяц - перспектива сомнительная. Многие рассчитывают забрать все накопления сразу, чтобы вложить их в ремонт или закрыть долги. Однако правила выплат напоминают точный бухгалтерский фильтр: через него проходят далеко не все, и главную роль здесь играют не только возраст, но и математический расчет соотношения личных сбережений к государственному минимуму.</w:t>
      </w:r>
      <w:bookmarkEnd w:id="123"/>
    </w:p>
    <w:p w14:paraId="1A8768F0" w14:textId="77777777" w:rsidR="00BF4F3F" w:rsidRPr="00BF4F3F" w:rsidRDefault="00BF4F3F" w:rsidP="00BF4F3F">
      <w:r w:rsidRPr="00BF4F3F">
        <w:t>Кто заберет всю сумму сразу</w:t>
      </w:r>
    </w:p>
    <w:p w14:paraId="57D18E9C" w14:textId="77777777" w:rsidR="00BF4F3F" w:rsidRPr="00BF4F3F" w:rsidRDefault="00BF4F3F" w:rsidP="00BF4F3F">
      <w:r w:rsidRPr="00BF4F3F">
        <w:t>Основное условие для получения денег на руки - достижение определенного возраста. Для женщин это 55 лет, для мужчин - 60. Но даже при достижении этих цифр система проверяет, хватает ли человеку стажа и баллов для обычной страховой пенсии. Если этих показателей недостаточно, накопленное отдадут одной выплатой. В противном случае включается сложная формула, где итоговая сумма зависит от прожиточного минимума. Это решение становится критическим для тех, кто планировал распорядиться капиталом самостоятельно.</w:t>
      </w:r>
    </w:p>
    <w:p w14:paraId="1D58E532" w14:textId="77777777" w:rsidR="00BF4F3F" w:rsidRPr="00FD067C" w:rsidRDefault="00BF4F3F" w:rsidP="00BF4F3F">
      <w:r w:rsidRPr="00BF4F3F">
        <w:t xml:space="preserve">"Система настроена так, чтобы не позволить пенсионеру проесть все деньги за один день, если их достаточно для регулярной прибавки. </w:t>
      </w:r>
      <w:r w:rsidRPr="00FD067C">
        <w:t xml:space="preserve">Единовременную выплату одобрят, только если расчетная ежемесячная порция от накоплений не дотягивает до 10% от текущего прожиточного минимума. При нынешних цифрах потолок разовой суммы составляет около 440 тысяч рублей. Все, что выше, будет капать на карту постепенно", - объяснил в беседе с </w:t>
      </w:r>
      <w:r w:rsidRPr="00BF4F3F">
        <w:rPr>
          <w:lang w:val="en-US"/>
        </w:rPr>
        <w:t>Pravda</w:t>
      </w:r>
      <w:r w:rsidRPr="00FD067C">
        <w:t>.</w:t>
      </w:r>
      <w:r w:rsidRPr="00BF4F3F">
        <w:rPr>
          <w:lang w:val="en-US"/>
        </w:rPr>
        <w:t>Ru</w:t>
      </w:r>
      <w:r w:rsidRPr="00FD067C">
        <w:t xml:space="preserve"> макроэкономист Артём Логинов.</w:t>
      </w:r>
    </w:p>
    <w:p w14:paraId="765D5F91" w14:textId="77777777" w:rsidR="00BF4F3F" w:rsidRPr="00FD067C" w:rsidRDefault="00BF4F3F" w:rsidP="00BF4F3F">
      <w:r w:rsidRPr="00FD067C">
        <w:t>Важный нюанс заключается в том, что расчет ведет Социальный фонд или негосударственный фонд, где лежат средства. Если сумма накоплений превышает установленный порог, человек переходит в категорию получателей пожизненной пенсии. Выбрать вариант "забрать все" по желанию здесь не получится. Любое решение фонда опирается на жесткие нормативы, которые исключают субъективный подход при оценке прав гражданина.</w:t>
      </w:r>
    </w:p>
    <w:p w14:paraId="7728248D" w14:textId="77777777" w:rsidR="00BF4F3F" w:rsidRPr="00FD067C" w:rsidRDefault="00BF4F3F" w:rsidP="00BF4F3F">
      <w:r w:rsidRPr="00FD067C">
        <w:t>Программа долгосрочных сбережений: новые горизонты</w:t>
      </w:r>
    </w:p>
    <w:p w14:paraId="5A0F1E32" w14:textId="77777777" w:rsidR="00BF4F3F" w:rsidRPr="00FD067C" w:rsidRDefault="00BF4F3F" w:rsidP="00BF4F3F">
      <w:r w:rsidRPr="00FD067C">
        <w:t>Помимо привычных накоплений, существует и добровольный формат вложений. Здесь правил меньше, а гибкости больше. Если участвовать в программе 15 лет, то по истечении этого срока всю накопленную массу денег, включая господдержку и доход от инвестиций, можно забрать целиком. Никаких проверок на соответствие прожиточному минимуму в этом случае не предусмотрено. Это делает инструмент понятным для тех, кто привык контролировать свой финансовый вариант будущего.</w:t>
      </w:r>
    </w:p>
    <w:p w14:paraId="11065070" w14:textId="77777777" w:rsidR="00BF4F3F" w:rsidRPr="00FD067C" w:rsidRDefault="00BF4F3F" w:rsidP="00BF4F3F">
      <w:r w:rsidRPr="00FD067C">
        <w:t xml:space="preserve">"Долгосрочные сбережения позволяют вытащить деньги досрочно, если случилась беда. Например, при потере кормильца или необходимости оплатить сложное лечение. При этом человек не теряет то, что добавило государство. Это важный защитный механизм, </w:t>
      </w:r>
      <w:r w:rsidRPr="00FD067C">
        <w:lastRenderedPageBreak/>
        <w:t>который превращает пенсию из замороженного актива в работающий резервный фонд", - подчеркнул финансовый консультант Кравцов Илья.</w:t>
      </w:r>
    </w:p>
    <w:p w14:paraId="3A489E39" w14:textId="77777777" w:rsidR="00BF4F3F" w:rsidRPr="00FD067C" w:rsidRDefault="00BF4F3F" w:rsidP="00BF4F3F">
      <w:r w:rsidRPr="00FD067C">
        <w:t>Лимиты и пороги в цифрах</w:t>
      </w:r>
    </w:p>
    <w:p w14:paraId="0EEAB9C4" w14:textId="77777777" w:rsidR="00BF4F3F" w:rsidRPr="00FD067C" w:rsidRDefault="00BF4F3F" w:rsidP="00BF4F3F">
      <w:r w:rsidRPr="00FD067C">
        <w:t>Для понимания своих шансов на разовую выплату стоит взглянуть на текущие показатели. Прожиточный минимум для пенсионеров сейчас зафиксирован на уровне 16 288 рублей. Соответственно, чтобы претендовать на всю сумму сразу, расчетная добавка не должна превышать 1 628 рублей. Если при делении вашего общего капитала на ожидаемый период выплаты получается больше - выплата станет ежемесячной. Подобная жесткость помогает поддерживать устойчивый финансовый процесс балансировки бюджета.</w:t>
      </w:r>
    </w:p>
    <w:p w14:paraId="5DE54B80" w14:textId="77777777" w:rsidR="00BF4F3F" w:rsidRPr="00FD067C" w:rsidRDefault="00BF4F3F" w:rsidP="00BF4F3F">
      <w:r w:rsidRPr="00FD067C">
        <w:t xml:space="preserve">   Условие получения</w:t>
      </w:r>
      <w:r w:rsidRPr="00FD067C">
        <w:tab/>
        <w:t xml:space="preserve">   Формат выплаты</w:t>
      </w:r>
    </w:p>
    <w:p w14:paraId="408E494A" w14:textId="77777777" w:rsidR="00BF4F3F" w:rsidRPr="00FD067C" w:rsidRDefault="00BF4F3F" w:rsidP="00BF4F3F">
      <w:r w:rsidRPr="00FD067C">
        <w:t xml:space="preserve">    Накопительная часть менее 10% от минимума</w:t>
      </w:r>
      <w:r w:rsidRPr="00FD067C">
        <w:tab/>
        <w:t xml:space="preserve">   Единовременно (сразу вся сумма)</w:t>
      </w:r>
    </w:p>
    <w:p w14:paraId="2D9E62EB" w14:textId="77777777" w:rsidR="00BF4F3F" w:rsidRPr="00FD067C" w:rsidRDefault="00BF4F3F" w:rsidP="00BF4F3F">
      <w:r w:rsidRPr="00FD067C">
        <w:t xml:space="preserve">    Накопительная часть более 10% от минимума</w:t>
      </w:r>
      <w:r w:rsidRPr="00FD067C">
        <w:tab/>
        <w:t xml:space="preserve">   Ежемесячно (пожизненно)</w:t>
      </w:r>
    </w:p>
    <w:p w14:paraId="7725BD91" w14:textId="6B8A13CA" w:rsidR="00BF4F3F" w:rsidRPr="00FD067C" w:rsidRDefault="00BF4F3F" w:rsidP="00BF4F3F">
      <w:r w:rsidRPr="00FD067C">
        <w:t xml:space="preserve">    Участие в ПДС более 15 лет</w:t>
      </w:r>
      <w:r w:rsidRPr="00FD067C">
        <w:tab/>
        <w:t xml:space="preserve">   Единовременно (без ограничений)</w:t>
      </w:r>
    </w:p>
    <w:p w14:paraId="7DE66D51" w14:textId="77777777" w:rsidR="00BF4F3F" w:rsidRPr="00FD067C" w:rsidRDefault="00BF4F3F" w:rsidP="00BF4F3F">
      <w:r w:rsidRPr="00FD067C">
        <w:t>На практике часто возникают споры, когда до порога не хватает буквально нескольких сотен рублей. В таких ситуациях сотрудники фондов руководствуются только математикой. Это горькое лекарство, но оно необходимо для прозрачности администрирования. Любая ошибка или вольное трактование правил приведет к перекосу в отчетности, чего регулятор допустить не может. Важно заранее оценить свое положение, чтобы выбранное финансовое деталь не стало сюрпризом в день выхода на заслуженный отдых.</w:t>
      </w:r>
    </w:p>
    <w:p w14:paraId="0BFCB032" w14:textId="77777777" w:rsidR="00BF4F3F" w:rsidRPr="0041047B" w:rsidRDefault="00BF4F3F" w:rsidP="00BF4F3F">
      <w:r w:rsidRPr="00FD067C">
        <w:t xml:space="preserve">"Чаще всего на разовую выплату могут рассчитывать те, у кого накопления формировались лишь короткий период, или граждане с минимальным стажем. Для остальных накопительная часть станет небольшой, но стабильной прибавкой к основной страховой части. Цифровизация учета позволяет сегодня узнать свой остаток в пару кликов, не дожидаясь наступления пенсионного возраста", - отметил специалист по проектному финансированию </w:t>
      </w:r>
      <w:r w:rsidRPr="0041047B">
        <w:t>Алексей Крупин.</w:t>
      </w:r>
    </w:p>
    <w:p w14:paraId="780013B3" w14:textId="77777777" w:rsidR="00BF4F3F" w:rsidRPr="00FD067C" w:rsidRDefault="00BF4F3F" w:rsidP="00BF4F3F">
      <w:r w:rsidRPr="00FD067C">
        <w:t>Ответы на популярные вопросы о пенсионных накоплениях</w:t>
      </w:r>
    </w:p>
    <w:p w14:paraId="3600BA4E" w14:textId="77777777" w:rsidR="00BF4F3F" w:rsidRPr="00FD067C" w:rsidRDefault="00BF4F3F" w:rsidP="00BF4F3F">
      <w:r w:rsidRPr="00FD067C">
        <w:t>Можно ли забрать деньги, если еще нет 55 или 60 лет?</w:t>
      </w:r>
    </w:p>
    <w:p w14:paraId="54F81AFA" w14:textId="77777777" w:rsidR="00BF4F3F" w:rsidRPr="00FD067C" w:rsidRDefault="00BF4F3F" w:rsidP="00BF4F3F">
      <w:r w:rsidRPr="00FD067C">
        <w:t>Нет, по общим правилам накопления становятся доступны только при достижении пенсионного возраста старого образца. Исключение - критические ситуации в рамках программы долгосрочных сбережений.</w:t>
      </w:r>
    </w:p>
    <w:p w14:paraId="4D2FBE17" w14:textId="77777777" w:rsidR="00BF4F3F" w:rsidRPr="00FD067C" w:rsidRDefault="00BF4F3F" w:rsidP="00BF4F3F">
      <w:r w:rsidRPr="00FD067C">
        <w:t>Как узнать точную сумму своих накоплений?</w:t>
      </w:r>
    </w:p>
    <w:p w14:paraId="3B9C46F5" w14:textId="77777777" w:rsidR="00BF4F3F" w:rsidRPr="00FD067C" w:rsidRDefault="00BF4F3F" w:rsidP="00BF4F3F">
      <w:r w:rsidRPr="00FD067C">
        <w:t>Самый простой способ - заказать выписку из лицевого счета через портал Госуслуг. В документе будет указана и сумма взносов, и результат их инвестирования фондом.</w:t>
      </w:r>
    </w:p>
    <w:p w14:paraId="755AED3B" w14:textId="77777777" w:rsidR="00BF4F3F" w:rsidRPr="00FD067C" w:rsidRDefault="00BF4F3F" w:rsidP="00BF4F3F">
      <w:r w:rsidRPr="00FD067C">
        <w:t>Что будет с деньгами, если я не успею их получить?</w:t>
      </w:r>
    </w:p>
    <w:p w14:paraId="3C4BF488" w14:textId="77777777" w:rsidR="00BF4F3F" w:rsidRPr="00FD067C" w:rsidRDefault="00BF4F3F" w:rsidP="00BF4F3F">
      <w:r w:rsidRPr="00FD067C">
        <w:t>Накопительная часть пенсии наследуется. Если человек уходит из жизни до того, как ему назначили выплату, всю сумму могут получить его правопреемники, подав заявление в течение полугода.</w:t>
      </w:r>
    </w:p>
    <w:p w14:paraId="3A5C9E2F" w14:textId="15B76713" w:rsidR="00BF4F3F" w:rsidRPr="0041047B" w:rsidRDefault="00BF4F3F" w:rsidP="00BF4F3F">
      <w:hyperlink r:id="rId49" w:history="1">
        <w:r w:rsidRPr="00E34B15">
          <w:rPr>
            <w:rStyle w:val="Hyperlink"/>
            <w:lang w:val="en-US"/>
          </w:rPr>
          <w:t>https</w:t>
        </w:r>
        <w:r w:rsidRPr="00FD067C">
          <w:rPr>
            <w:rStyle w:val="Hyperlink"/>
          </w:rPr>
          <w:t>://</w:t>
        </w:r>
        <w:r w:rsidRPr="00E34B15">
          <w:rPr>
            <w:rStyle w:val="Hyperlink"/>
            <w:lang w:val="en-US"/>
          </w:rPr>
          <w:t>www</w:t>
        </w:r>
        <w:r w:rsidRPr="00FD067C">
          <w:rPr>
            <w:rStyle w:val="Hyperlink"/>
          </w:rPr>
          <w:t>.</w:t>
        </w:r>
        <w:r w:rsidRPr="00E34B15">
          <w:rPr>
            <w:rStyle w:val="Hyperlink"/>
            <w:lang w:val="en-US"/>
          </w:rPr>
          <w:t>pravda</w:t>
        </w:r>
        <w:r w:rsidRPr="00FD067C">
          <w:rPr>
            <w:rStyle w:val="Hyperlink"/>
          </w:rPr>
          <w:t>.</w:t>
        </w:r>
        <w:r w:rsidRPr="00E34B15">
          <w:rPr>
            <w:rStyle w:val="Hyperlink"/>
            <w:lang w:val="en-US"/>
          </w:rPr>
          <w:t>ru</w:t>
        </w:r>
        <w:r w:rsidRPr="00FD067C">
          <w:rPr>
            <w:rStyle w:val="Hyperlink"/>
          </w:rPr>
          <w:t>/</w:t>
        </w:r>
        <w:r w:rsidRPr="00E34B15">
          <w:rPr>
            <w:rStyle w:val="Hyperlink"/>
            <w:lang w:val="en-US"/>
          </w:rPr>
          <w:t>news</w:t>
        </w:r>
        <w:r w:rsidRPr="00FD067C">
          <w:rPr>
            <w:rStyle w:val="Hyperlink"/>
          </w:rPr>
          <w:t>/</w:t>
        </w:r>
        <w:r w:rsidRPr="00E34B15">
          <w:rPr>
            <w:rStyle w:val="Hyperlink"/>
            <w:lang w:val="en-US"/>
          </w:rPr>
          <w:t>economics</w:t>
        </w:r>
        <w:r w:rsidRPr="00FD067C">
          <w:rPr>
            <w:rStyle w:val="Hyperlink"/>
          </w:rPr>
          <w:t>/2369705-</w:t>
        </w:r>
        <w:r w:rsidRPr="00E34B15">
          <w:rPr>
            <w:rStyle w:val="Hyperlink"/>
            <w:lang w:val="en-US"/>
          </w:rPr>
          <w:t>pension</w:t>
        </w:r>
        <w:r w:rsidRPr="00FD067C">
          <w:rPr>
            <w:rStyle w:val="Hyperlink"/>
          </w:rPr>
          <w:t>-</w:t>
        </w:r>
        <w:r w:rsidRPr="00E34B15">
          <w:rPr>
            <w:rStyle w:val="Hyperlink"/>
            <w:lang w:val="en-US"/>
          </w:rPr>
          <w:t>savings</w:t>
        </w:r>
        <w:r w:rsidRPr="00FD067C">
          <w:rPr>
            <w:rStyle w:val="Hyperlink"/>
          </w:rPr>
          <w:t>-</w:t>
        </w:r>
        <w:r w:rsidRPr="00E34B15">
          <w:rPr>
            <w:rStyle w:val="Hyperlink"/>
            <w:lang w:val="en-US"/>
          </w:rPr>
          <w:t>payout</w:t>
        </w:r>
        <w:r w:rsidRPr="00FD067C">
          <w:rPr>
            <w:rStyle w:val="Hyperlink"/>
          </w:rPr>
          <w:t>-</w:t>
        </w:r>
        <w:r w:rsidRPr="00E34B15">
          <w:rPr>
            <w:rStyle w:val="Hyperlink"/>
            <w:lang w:val="en-US"/>
          </w:rPr>
          <w:t>rules</w:t>
        </w:r>
        <w:r w:rsidRPr="00FD067C">
          <w:rPr>
            <w:rStyle w:val="Hyperlink"/>
          </w:rPr>
          <w:t>/</w:t>
        </w:r>
      </w:hyperlink>
      <w:r w:rsidRPr="00FD067C">
        <w:t xml:space="preserve"> </w:t>
      </w:r>
    </w:p>
    <w:p w14:paraId="209E6FAA" w14:textId="231AD22A" w:rsidR="0068195A" w:rsidRPr="0041047B" w:rsidRDefault="0068195A" w:rsidP="0068195A">
      <w:pPr>
        <w:pStyle w:val="Heading2"/>
      </w:pPr>
      <w:bookmarkStart w:id="124" w:name="_Toc234824245"/>
      <w:r w:rsidRPr="0068195A">
        <w:rPr>
          <w:lang w:val="en-US"/>
        </w:rPr>
        <w:t>Pravda</w:t>
      </w:r>
      <w:r w:rsidRPr="0041047B">
        <w:t>.</w:t>
      </w:r>
      <w:r w:rsidRPr="0068195A">
        <w:rPr>
          <w:lang w:val="en-US"/>
        </w:rPr>
        <w:t>ru</w:t>
      </w:r>
      <w:r w:rsidRPr="0041047B">
        <w:t>, 12.07.2026</w:t>
      </w:r>
      <w:r w:rsidRPr="0041047B">
        <w:t>,</w:t>
      </w:r>
      <w:r w:rsidRPr="0041047B">
        <w:t xml:space="preserve"> </w:t>
      </w:r>
      <w:r w:rsidRPr="0041047B">
        <w:t>Пенсии изменятся в 2027 году: как будет проходить новая индексация выплат и что ждет пенсионеров</w:t>
      </w:r>
      <w:bookmarkEnd w:id="124"/>
    </w:p>
    <w:p w14:paraId="792E998E" w14:textId="77777777" w:rsidR="0068195A" w:rsidRPr="0041047B" w:rsidRDefault="0068195A" w:rsidP="0068195A">
      <w:pPr>
        <w:pStyle w:val="Heading3"/>
      </w:pPr>
      <w:bookmarkStart w:id="125" w:name="_Toc234824246"/>
      <w:r w:rsidRPr="0041047B">
        <w:t>Государство меняет архитектуру пенсионных надбавок, адаптируя систему к динамике потребительских цен и состоянию бюджетного баланса. В 2027 году индексация коснется всех ключевых сегментов: от страховых и социальных выплат до пособий силовым ведомствам. Главная новация - внедрение гибкого графика для страховых пенсий, который позволит точнее калибровать выплаты под реальный инфляционный фон.</w:t>
      </w:r>
      <w:bookmarkEnd w:id="125"/>
    </w:p>
    <w:p w14:paraId="647A814E" w14:textId="77777777" w:rsidR="0068195A" w:rsidRPr="0041047B" w:rsidRDefault="0068195A" w:rsidP="0068195A">
      <w:r w:rsidRPr="0041047B">
        <w:t>Страховые пенсии: уход от однократного пересчета</w:t>
      </w:r>
    </w:p>
    <w:p w14:paraId="4ABF7E67" w14:textId="77777777" w:rsidR="0068195A" w:rsidRPr="0068195A" w:rsidRDefault="0068195A" w:rsidP="0068195A">
      <w:r w:rsidRPr="0068195A">
        <w:t>Старая модель повышения страховых выплат раз в год (с 1 января) уступает место двухступенчатому алгоритму. Первый транш доначислений пройдет 1 февраля, второй - 1 апреля. Такая структура призвана нивелировать лаг между ростом цен и компенсацией. Система автоматически подтянет параметры для пенсий по старости, инвалидности и потере кормильца без бумажной волокиты.</w:t>
      </w:r>
    </w:p>
    <w:p w14:paraId="3A200250" w14:textId="534839E8" w:rsidR="0068195A" w:rsidRPr="0068195A" w:rsidRDefault="0068195A" w:rsidP="0068195A">
      <w:r w:rsidRPr="0068195A">
        <w:t xml:space="preserve">"Разделение индексации на два этапа - это страховка экономики от недооценки инфляции. Февраль корректирует базу на фактический рост цен, а апрель добирает остатки исходя из доходов Соцфонда", - подчеркнул в беседе с </w:t>
      </w:r>
      <w:r w:rsidRPr="0068195A">
        <w:rPr>
          <w:lang w:val="en-US"/>
        </w:rPr>
        <w:t>Pravda</w:t>
      </w:r>
      <w:r w:rsidRPr="0068195A">
        <w:t>.</w:t>
      </w:r>
      <w:r w:rsidRPr="0068195A">
        <w:rPr>
          <w:lang w:val="en-US"/>
        </w:rPr>
        <w:t>Ru</w:t>
      </w:r>
      <w:r w:rsidRPr="0068195A">
        <w:t xml:space="preserve"> макроэкономист Артём Логинов.</w:t>
      </w:r>
    </w:p>
    <w:p w14:paraId="79058655" w14:textId="77777777" w:rsidR="0068195A" w:rsidRPr="0041047B" w:rsidRDefault="0068195A" w:rsidP="0068195A">
      <w:r w:rsidRPr="0041047B">
        <w:t>Администрирование процессов ложится на плечи цифровых платформ Социального Фонда. Алгоритмы сами верифицируют стаж и отчисления. Вмешательство граждан не требуется. Точный коэффициент правительство закрепит в конце 2026 года после аудита макропоказателей и объемов собранных страховых взносов.</w:t>
      </w:r>
    </w:p>
    <w:p w14:paraId="63FF71D3" w14:textId="77777777" w:rsidR="0068195A" w:rsidRPr="0041047B" w:rsidRDefault="0068195A" w:rsidP="0068195A">
      <w:r w:rsidRPr="0041047B">
        <w:t>Социальный блок и военный сектор: плановая корректировка</w:t>
      </w:r>
    </w:p>
    <w:p w14:paraId="59BE8ABC" w14:textId="77777777" w:rsidR="0068195A" w:rsidRPr="0041047B" w:rsidRDefault="0068195A" w:rsidP="0068195A">
      <w:r w:rsidRPr="0041047B">
        <w:t>Для социальных выплат график остается консервативным - единовременный рост 1 апреля. Здесь расчет строится на стоимости прожиточного минимума. Это базовая сетка безопасности для тех, кто не набрал стаж для страховой части. В октябре же в игру вступает отдельный механизм для силовых структур: МВД, ФСИН и Росгвардии.</w:t>
      </w:r>
    </w:p>
    <w:p w14:paraId="7DDD3B64" w14:textId="77777777" w:rsidR="0068195A" w:rsidRPr="0041047B" w:rsidRDefault="0068195A" w:rsidP="0068195A">
      <w:r w:rsidRPr="0041047B">
        <w:t xml:space="preserve">   Категория пенсии</w:t>
      </w:r>
      <w:r w:rsidRPr="0041047B">
        <w:tab/>
        <w:t xml:space="preserve">   Дата основной индексации</w:t>
      </w:r>
    </w:p>
    <w:p w14:paraId="2B3C5727" w14:textId="77777777" w:rsidR="0068195A" w:rsidRPr="0041047B" w:rsidRDefault="0068195A" w:rsidP="0068195A">
      <w:r w:rsidRPr="0041047B">
        <w:t xml:space="preserve">    Страховые (старость, инвалидность)</w:t>
      </w:r>
      <w:r w:rsidRPr="0041047B">
        <w:tab/>
        <w:t xml:space="preserve">   1 февраля и 1 апреля</w:t>
      </w:r>
    </w:p>
    <w:p w14:paraId="44E83554" w14:textId="77777777" w:rsidR="0068195A" w:rsidRPr="0041047B" w:rsidRDefault="0068195A" w:rsidP="0068195A">
      <w:r w:rsidRPr="0041047B">
        <w:t xml:space="preserve">    Социальные</w:t>
      </w:r>
      <w:r w:rsidRPr="0041047B">
        <w:tab/>
        <w:t xml:space="preserve">   1 апреля</w:t>
      </w:r>
    </w:p>
    <w:p w14:paraId="1B52C045" w14:textId="77777777" w:rsidR="0068195A" w:rsidRPr="0041047B" w:rsidRDefault="0068195A" w:rsidP="0068195A">
      <w:r w:rsidRPr="0041047B">
        <w:t xml:space="preserve">    Военные и силовые ведомства</w:t>
      </w:r>
      <w:r w:rsidRPr="0041047B">
        <w:tab/>
        <w:t xml:space="preserve">   1 октября</w:t>
      </w:r>
    </w:p>
    <w:p w14:paraId="29534C91" w14:textId="7BED2242" w:rsidR="0068195A" w:rsidRPr="0041047B" w:rsidRDefault="0068195A" w:rsidP="0068195A">
      <w:r w:rsidRPr="0041047B">
        <w:t xml:space="preserve">    Выплаты работающим (перерасчет)</w:t>
      </w:r>
      <w:r w:rsidRPr="0041047B">
        <w:tab/>
        <w:t xml:space="preserve">   1 августа</w:t>
      </w:r>
    </w:p>
    <w:p w14:paraId="7BAD22BA" w14:textId="77777777" w:rsidR="0068195A" w:rsidRPr="0041047B" w:rsidRDefault="0068195A" w:rsidP="0068195A">
      <w:r w:rsidRPr="0041047B">
        <w:t xml:space="preserve">"Военные пенсии повышаются через корректировку понижающего коэффициента или денежного довольствия. Это обособленный фискальный контур, не зависящий напрямую от бюджета Соцфонда", - отметил в беседе с </w:t>
      </w:r>
      <w:r w:rsidRPr="0068195A">
        <w:rPr>
          <w:lang w:val="en-US"/>
        </w:rPr>
        <w:t>Pravda</w:t>
      </w:r>
      <w:r w:rsidRPr="0041047B">
        <w:t>.</w:t>
      </w:r>
      <w:r w:rsidRPr="0068195A">
        <w:rPr>
          <w:lang w:val="en-US"/>
        </w:rPr>
        <w:t>Ru</w:t>
      </w:r>
      <w:r w:rsidRPr="0041047B">
        <w:t xml:space="preserve"> финансовый аналитик Никита Волков.</w:t>
      </w:r>
    </w:p>
    <w:p w14:paraId="3C1A216C" w14:textId="77777777" w:rsidR="0068195A" w:rsidRPr="0041047B" w:rsidRDefault="0068195A" w:rsidP="0068195A">
      <w:r w:rsidRPr="0041047B">
        <w:t>Работающие пенсионеры и накопительные счета</w:t>
      </w:r>
    </w:p>
    <w:p w14:paraId="5180FCA2" w14:textId="77777777" w:rsidR="0068195A" w:rsidRPr="0041047B" w:rsidRDefault="0068195A" w:rsidP="0068195A">
      <w:r w:rsidRPr="0041047B">
        <w:lastRenderedPageBreak/>
        <w:t>Августовский цикл посвящен работающим гражданам. Регулятор пересчитывает их пособия на основе баллов, накопленных за предыдущий отчетный период. Лимит жесткий - не более трех баллов в год. Цифровой контроль работодателей исключает ошибки в начислении страховых взносов. В этот же период НПФ и управляющие компании подведут итоги инвестирования накопительной части.</w:t>
      </w:r>
    </w:p>
    <w:p w14:paraId="5C68A8DE" w14:textId="77777777" w:rsidR="0068195A" w:rsidRPr="0041047B" w:rsidRDefault="0068195A" w:rsidP="0068195A">
      <w:r w:rsidRPr="0041047B">
        <w:t xml:space="preserve">"Накопительная пенсия - это рыночный инструмент. Ее рост зависит не от указов, а от доходности портфеля акций и облигаций, в которые вложены деньги граждан", - объяснила в беседе с </w:t>
      </w:r>
      <w:r w:rsidRPr="0068195A">
        <w:rPr>
          <w:lang w:val="en-US"/>
        </w:rPr>
        <w:t>Pravda</w:t>
      </w:r>
      <w:r w:rsidRPr="0041047B">
        <w:t>.</w:t>
      </w:r>
      <w:r w:rsidRPr="0068195A">
        <w:rPr>
          <w:lang w:val="en-US"/>
        </w:rPr>
        <w:t>Ru</w:t>
      </w:r>
      <w:r w:rsidRPr="0041047B">
        <w:t xml:space="preserve"> аналитик долгового рынка Мария Бубцева.</w:t>
      </w:r>
    </w:p>
    <w:p w14:paraId="36233A92" w14:textId="77777777" w:rsidR="0068195A" w:rsidRPr="0041047B" w:rsidRDefault="0068195A" w:rsidP="0068195A">
      <w:r w:rsidRPr="0041047B">
        <w:t>Ответы на популярные вопросы о пенсионных выплатах 2027</w:t>
      </w:r>
    </w:p>
    <w:p w14:paraId="008AB86D" w14:textId="77777777" w:rsidR="0068195A" w:rsidRPr="0041047B" w:rsidRDefault="0068195A" w:rsidP="0068195A">
      <w:r w:rsidRPr="0041047B">
        <w:t>Нужно ли подавать заявление для индексации в феврале и апреле?</w:t>
      </w:r>
    </w:p>
    <w:p w14:paraId="64D1E8B7" w14:textId="77777777" w:rsidR="0068195A" w:rsidRPr="0041047B" w:rsidRDefault="0068195A" w:rsidP="0068195A">
      <w:r w:rsidRPr="0041047B">
        <w:t>Нет. Система исключает человеческий фактор. Перерасчет страховых, социальных и работающих пенсий происходит автоматически на базе данных индивидуального персонифицированного учета.</w:t>
      </w:r>
    </w:p>
    <w:p w14:paraId="63D99A62" w14:textId="77777777" w:rsidR="0068195A" w:rsidRPr="0041047B" w:rsidRDefault="0068195A" w:rsidP="0068195A">
      <w:r w:rsidRPr="0041047B">
        <w:t>От чего будет зависеть итоговый процент повышения?</w:t>
      </w:r>
    </w:p>
    <w:p w14:paraId="2E04881B" w14:textId="77777777" w:rsidR="0068195A" w:rsidRPr="0041047B" w:rsidRDefault="0068195A" w:rsidP="0068195A">
      <w:r w:rsidRPr="0041047B">
        <w:t>Регулятор ориентируется на три показателя: уровень фактической инфляции за 2026 год, темпы роста средних зарплат и дефицит/профицит бюджета Социального фонда РФ.</w:t>
      </w:r>
    </w:p>
    <w:p w14:paraId="7EE639DD" w14:textId="77777777" w:rsidR="0068195A" w:rsidRPr="0041047B" w:rsidRDefault="0068195A" w:rsidP="0068195A">
      <w:r w:rsidRPr="0041047B">
        <w:t>Будут ли дополнительные выплаты для льготных категорий?</w:t>
      </w:r>
    </w:p>
    <w:p w14:paraId="6146CD1E" w14:textId="77777777" w:rsidR="0068195A" w:rsidRPr="0041047B" w:rsidRDefault="0068195A" w:rsidP="0068195A">
      <w:r w:rsidRPr="0041047B">
        <w:t>В течение года возможны точечные корректировки для шахтеров, летчиков и специалистов с особым стажем. Они зависят от поступления целевых доплат от отраслевых работодателей.</w:t>
      </w:r>
    </w:p>
    <w:p w14:paraId="16303BAE" w14:textId="38D7B2C2" w:rsidR="0068195A" w:rsidRPr="0041047B" w:rsidRDefault="0068195A" w:rsidP="0068195A">
      <w:hyperlink r:id="rId50" w:history="1">
        <w:r w:rsidRPr="00E34B15">
          <w:rPr>
            <w:rStyle w:val="Hyperlink"/>
            <w:lang w:val="en-US"/>
          </w:rPr>
          <w:t>https</w:t>
        </w:r>
        <w:r w:rsidRPr="0041047B">
          <w:rPr>
            <w:rStyle w:val="Hyperlink"/>
          </w:rPr>
          <w:t>://</w:t>
        </w:r>
        <w:r w:rsidRPr="00E34B15">
          <w:rPr>
            <w:rStyle w:val="Hyperlink"/>
            <w:lang w:val="en-US"/>
          </w:rPr>
          <w:t>www</w:t>
        </w:r>
        <w:r w:rsidRPr="0041047B">
          <w:rPr>
            <w:rStyle w:val="Hyperlink"/>
          </w:rPr>
          <w:t>.</w:t>
        </w:r>
        <w:r w:rsidRPr="00E34B15">
          <w:rPr>
            <w:rStyle w:val="Hyperlink"/>
            <w:lang w:val="en-US"/>
          </w:rPr>
          <w:t>pravda</w:t>
        </w:r>
        <w:r w:rsidRPr="0041047B">
          <w:rPr>
            <w:rStyle w:val="Hyperlink"/>
          </w:rPr>
          <w:t>.</w:t>
        </w:r>
        <w:r w:rsidRPr="00E34B15">
          <w:rPr>
            <w:rStyle w:val="Hyperlink"/>
            <w:lang w:val="en-US"/>
          </w:rPr>
          <w:t>ru</w:t>
        </w:r>
        <w:r w:rsidRPr="0041047B">
          <w:rPr>
            <w:rStyle w:val="Hyperlink"/>
          </w:rPr>
          <w:t>/</w:t>
        </w:r>
        <w:r w:rsidRPr="00E34B15">
          <w:rPr>
            <w:rStyle w:val="Hyperlink"/>
            <w:lang w:val="en-US"/>
          </w:rPr>
          <w:t>news</w:t>
        </w:r>
        <w:r w:rsidRPr="0041047B">
          <w:rPr>
            <w:rStyle w:val="Hyperlink"/>
          </w:rPr>
          <w:t>/</w:t>
        </w:r>
        <w:r w:rsidRPr="00E34B15">
          <w:rPr>
            <w:rStyle w:val="Hyperlink"/>
            <w:lang w:val="en-US"/>
          </w:rPr>
          <w:t>economics</w:t>
        </w:r>
        <w:r w:rsidRPr="0041047B">
          <w:rPr>
            <w:rStyle w:val="Hyperlink"/>
          </w:rPr>
          <w:t>/2370086-</w:t>
        </w:r>
        <w:r w:rsidRPr="00E34B15">
          <w:rPr>
            <w:rStyle w:val="Hyperlink"/>
            <w:lang w:val="en-US"/>
          </w:rPr>
          <w:t>pension</w:t>
        </w:r>
        <w:r w:rsidRPr="0041047B">
          <w:rPr>
            <w:rStyle w:val="Hyperlink"/>
          </w:rPr>
          <w:t>-</w:t>
        </w:r>
        <w:r w:rsidRPr="00E34B15">
          <w:rPr>
            <w:rStyle w:val="Hyperlink"/>
            <w:lang w:val="en-US"/>
          </w:rPr>
          <w:t>indexation</w:t>
        </w:r>
        <w:r w:rsidRPr="0041047B">
          <w:rPr>
            <w:rStyle w:val="Hyperlink"/>
          </w:rPr>
          <w:t>-2027/</w:t>
        </w:r>
      </w:hyperlink>
      <w:r w:rsidRPr="0041047B">
        <w:t xml:space="preserve"> </w:t>
      </w:r>
    </w:p>
    <w:p w14:paraId="732D9EAC" w14:textId="77777777" w:rsidR="00EE4E25" w:rsidRPr="00F57CD1" w:rsidRDefault="00EE4E25" w:rsidP="00EE4E25">
      <w:pPr>
        <w:pStyle w:val="Heading2"/>
      </w:pPr>
      <w:bookmarkStart w:id="126" w:name="_Toc234824247"/>
      <w:r w:rsidRPr="00F57CD1">
        <w:t>DEITA.RU, 10.07.2026, Как можно потерять пенсионные накопления, предупредил эксперт</w:t>
      </w:r>
      <w:bookmarkEnd w:id="126"/>
    </w:p>
    <w:p w14:paraId="382D122A" w14:textId="77777777" w:rsidR="00EE4E25" w:rsidRPr="00F57CD1" w:rsidRDefault="00EE4E25" w:rsidP="00A067FF">
      <w:pPr>
        <w:pStyle w:val="Heading3"/>
      </w:pPr>
      <w:bookmarkStart w:id="127" w:name="_Toc234824248"/>
      <w:r w:rsidRPr="00F57CD1">
        <w:t>Стремление граждан повысить доходность своих будущих выплат нередко оборачивается прямой потерей уже сформированного капитала.</w:t>
      </w:r>
      <w:bookmarkEnd w:id="127"/>
    </w:p>
    <w:p w14:paraId="341E9B77" w14:textId="2EB9E36F" w:rsidR="00EE4E25" w:rsidRPr="00F57CD1" w:rsidRDefault="00EE4E25" w:rsidP="00EE4E25">
      <w:r w:rsidRPr="00F57CD1">
        <w:t xml:space="preserve">Председатель Совета Национальной ассоциации негосударственных пенсионных фондов Аркадий Недбай в интервью изданию </w:t>
      </w:r>
      <w:r w:rsidR="00CB0D3B">
        <w:t>«</w:t>
      </w:r>
      <w:r w:rsidRPr="00F57CD1">
        <w:t>Газета.ру</w:t>
      </w:r>
      <w:r w:rsidR="00CB0D3B">
        <w:t>»</w:t>
      </w:r>
      <w:r w:rsidRPr="00F57CD1">
        <w:t xml:space="preserve"> разъяснил механику управления пенсионными резервами и предупредил о серьезных финансовых санкциях за излишнюю активность при смене управляющих компаний, передает ИА DEITA.RU.</w:t>
      </w:r>
    </w:p>
    <w:p w14:paraId="153F05A4" w14:textId="77777777" w:rsidR="00EE4E25" w:rsidRPr="00F57CD1" w:rsidRDefault="00EE4E25" w:rsidP="00EE4E25">
      <w:r w:rsidRPr="00F57CD1">
        <w:t>Главная опасность кроется в так называемой потере инвестиционного дохода, которая происходит при досрочном переводе средств. По словам эксперта, российское законодательство жестко регламентирует этот процесс: процедура смены страховщика без списания накопленной прибыли возможна только один раз в течение пятилетнего периода фиксации.</w:t>
      </w:r>
    </w:p>
    <w:p w14:paraId="2DC81D27" w14:textId="77777777" w:rsidR="00EE4E25" w:rsidRPr="00F57CD1" w:rsidRDefault="00EE4E25" w:rsidP="00EE4E25">
      <w:r w:rsidRPr="00F57CD1">
        <w:t>Если гражданин инициирует переход раньше этого срока, он лишается всего процентного дохода, заработанного фондом за последние годы. Поскольку инвестиционный доход составляет значительную часть итоговой пенсии, такие действия могут нанести непоправимый урон размеру будущих социальных выплат.</w:t>
      </w:r>
    </w:p>
    <w:p w14:paraId="711319F6" w14:textId="77777777" w:rsidR="00EE4E25" w:rsidRPr="00F57CD1" w:rsidRDefault="00EE4E25" w:rsidP="00EE4E25">
      <w:r w:rsidRPr="00F57CD1">
        <w:t xml:space="preserve">Чтобы избежать этой финансовой ловушки, господин Недбай настоятельно рекомендует менять управляющего не чаще одного раза в пять лет. При этом точный год, когда </w:t>
      </w:r>
      <w:r w:rsidRPr="00F57CD1">
        <w:lastRenderedPageBreak/>
        <w:t>наступит право на безопасный перевод, необходимо заблаговременно уточнять непосредственно в текущей обслуживающей организации, чтобы не совершить ошибку в расчетах.</w:t>
      </w:r>
    </w:p>
    <w:p w14:paraId="04D7E66F" w14:textId="77777777" w:rsidR="00EE4E25" w:rsidRPr="00F57CD1" w:rsidRDefault="00EE4E25" w:rsidP="00EE4E25">
      <w:r w:rsidRPr="00F57CD1">
        <w:t>В рамках системы обязательного пенсионного страхования существует два основных пути размещения капитала. Гражданин может оставить свои средства под управлением государственной корпорации ВЭБ.РФ на базе Социального фонда России либо доверить их одному из лицензированных негосударственных пенсионных фондов.</w:t>
      </w:r>
    </w:p>
    <w:p w14:paraId="69AFF1BC" w14:textId="77777777" w:rsidR="00EE4E25" w:rsidRPr="00F57CD1" w:rsidRDefault="00EE4E25" w:rsidP="00EE4E25">
      <w:r w:rsidRPr="00F57CD1">
        <w:t>Для осуществления самого перехода предусмотрен четкий алгоритм действий. Потребуется заключить новый договор с выбранной организацией, после чего подать официальное заявление через портал государственных услуг или лично посетив клиентскую службу СФР.</w:t>
      </w:r>
    </w:p>
    <w:p w14:paraId="1DD9A918" w14:textId="77777777" w:rsidR="00EE4E25" w:rsidRPr="00F57CD1" w:rsidRDefault="00EE4E25" w:rsidP="00EE4E25">
      <w:r w:rsidRPr="00F57CD1">
        <w:t>Перед тем как запускать процедуру миграции капитала, эксперт советует провести тщательную ревизию текущего состояния счета. Если накопления уже находятся в структуре частного фонда, нет необходимости искать нового контрагента на рынке. Вместо рискованного перевода между разными организациями целесообразнее рассмотреть перемещение этих денег внутри того же фонда — в программу долгосрочных сбережений.</w:t>
      </w:r>
    </w:p>
    <w:p w14:paraId="4238B17F" w14:textId="77777777" w:rsidR="00EE4E25" w:rsidRPr="00F57CD1" w:rsidRDefault="00EE4E25" w:rsidP="00EE4E25">
      <w:r w:rsidRPr="00F57CD1">
        <w:t>Такой маневр открывает перед владельцем счета гораздо более гибкие условия распоряжения капиталом. В частности, участие в ПДС дает возможность претендовать на единовременную выплату всей суммы при достижении определенных жизненных обстоятельств, а в некоторых предусмотренных правилами случаях позволяет получить доступ к деньгам досрочно, что практически невозможно в рамках стандартной пенсионной схемы.</w:t>
      </w:r>
    </w:p>
    <w:p w14:paraId="13FE1C52" w14:textId="77777777" w:rsidR="00EE4E25" w:rsidRPr="00F57CD1" w:rsidRDefault="00EE4E25" w:rsidP="00EE4E25">
      <w:r w:rsidRPr="00F57CD1">
        <w:t>Выбирая новую организацию для хранения своей будущей пенсии, Недбай призывает оценивать ее надежность комплексно, избегая погони за сиюминутной выгодой. Ориентация исключительно на высокую доходность по результатам последнего года является одной из самых распространенных ошибок вкладчиков, так как краткосрочные всплески часто сменяются глубокими просадками.</w:t>
      </w:r>
    </w:p>
    <w:p w14:paraId="1D0D7F76" w14:textId="1B58A65B" w:rsidR="00D63A26" w:rsidRPr="00F57CD1" w:rsidRDefault="00EE4E25" w:rsidP="00EE4E25">
      <w:hyperlink r:id="rId51" w:history="1">
        <w:r w:rsidRPr="00F57CD1">
          <w:rPr>
            <w:rStyle w:val="Hyperlink"/>
          </w:rPr>
          <w:t>https://deita.ru/article/587575</w:t>
        </w:r>
      </w:hyperlink>
    </w:p>
    <w:p w14:paraId="332FCE19" w14:textId="77777777" w:rsidR="00876FC9" w:rsidRPr="00F57CD1" w:rsidRDefault="00876FC9" w:rsidP="00876FC9">
      <w:pPr>
        <w:pStyle w:val="Heading2"/>
      </w:pPr>
      <w:bookmarkStart w:id="128" w:name="_Toc234824249"/>
      <w:r w:rsidRPr="00F57CD1">
        <w:t>PNZ.ru, 10.07.2026, Без отчислений: часть россиян могут рассчитывать на бесплатную пенсию</w:t>
      </w:r>
      <w:bookmarkEnd w:id="128"/>
    </w:p>
    <w:p w14:paraId="4C025333" w14:textId="77777777" w:rsidR="00876FC9" w:rsidRPr="00F57CD1" w:rsidRDefault="00876FC9" w:rsidP="00A067FF">
      <w:pPr>
        <w:pStyle w:val="Heading3"/>
      </w:pPr>
      <w:bookmarkStart w:id="129" w:name="_Toc234824250"/>
      <w:r w:rsidRPr="00F57CD1">
        <w:t>По данным Федеральной налоговой службы, к июню 2026 года число самозанятых в России достигло 17 миллионов человек. В эту категорию входят не только плательщики налога на профессиональный доход, но и индивидуальные предприниматели, адвокаты, нотариусы, а также другие специалисты, ведущие частную практику без работодателя.</w:t>
      </w:r>
      <w:bookmarkEnd w:id="129"/>
    </w:p>
    <w:p w14:paraId="103EA0C3" w14:textId="77777777" w:rsidR="00876FC9" w:rsidRPr="00F57CD1" w:rsidRDefault="00876FC9" w:rsidP="00876FC9">
      <w:r w:rsidRPr="00F57CD1">
        <w:t>Именно эта категория граждан самостоятельно отвечает за формирование своих пенсионных прав. Работодатель не перечисляет за них страховые взносы, поэтому участие в системе обязательного пенсионного страхования для них возможно только на добровольной основе. Законодательство не обязывает самозанятых делать такие отчисления, поэтому решение о формировании будущей страховой пенсии каждый принимает самостоятельно.</w:t>
      </w:r>
    </w:p>
    <w:p w14:paraId="4DAA10BC" w14:textId="77777777" w:rsidR="00876FC9" w:rsidRPr="00F57CD1" w:rsidRDefault="00876FC9" w:rsidP="00876FC9">
      <w:r w:rsidRPr="00F57CD1">
        <w:lastRenderedPageBreak/>
        <w:t>Эксперты отмечают, что интерес к возможности самостоятельно откладывать на будущую пенсию остается невысоким. Одна из главных причин — высокий размер минимального платежа. В 2026 году для зачета полного года страхового стажа необходимо перечислить в Социальный фонд не менее 71,5 тысячи рублей.</w:t>
      </w:r>
    </w:p>
    <w:p w14:paraId="1050E978" w14:textId="77777777" w:rsidR="00876FC9" w:rsidRPr="00F57CD1" w:rsidRDefault="00876FC9" w:rsidP="00876FC9">
      <w:r w:rsidRPr="00F57CD1">
        <w:t>Дополнительным фактором остается и психологическое восприятие пенсионной системы. Еще со времен СССР у многих сохранилось представление о том, что забота о пенсионном обеспечении полностью лежит на государстве. Последующие пенсионные реформы также не способствовали формированию привычки самостоятельно создавать основу для будущих выплат.</w:t>
      </w:r>
    </w:p>
    <w:p w14:paraId="0B196D06" w14:textId="77777777" w:rsidR="00876FC9" w:rsidRPr="00F57CD1" w:rsidRDefault="00876FC9" w:rsidP="00876FC9">
      <w:r w:rsidRPr="00F57CD1">
        <w:t>Кроме того, пенсионные права формируются на десятилетия вперед, а ощутить выгоду от добровольных взносов сегодня практически невозможно, что делает их привлекательность для многих самозанятых весьма сомнительной.</w:t>
      </w:r>
    </w:p>
    <w:p w14:paraId="69783D25" w14:textId="77777777" w:rsidR="00876FC9" w:rsidRPr="00F57CD1" w:rsidRDefault="00876FC9" w:rsidP="00876FC9">
      <w:r w:rsidRPr="00F57CD1">
        <w:t>При этом отказ от добровольных перечислений способен привести к серьезным последствиям. Если человек не накопит необходимый страховой стаж и достаточное количество пенсионных коэффициентов, он не сможет претендовать на страховую пенсию по старости. В таком случае ему будет назначена только социальная пенсия. Сегодня ее средний размер составляет около 16,8 тысячи рублей в месяц, тогда как средняя страховая пенсия превышает 27 тысяч рублей.</w:t>
      </w:r>
    </w:p>
    <w:p w14:paraId="44CE9699" w14:textId="77777777" w:rsidR="00876FC9" w:rsidRPr="00F57CD1" w:rsidRDefault="00876FC9" w:rsidP="00876FC9">
      <w:r w:rsidRPr="00F57CD1">
        <w:t>Однако именно здесь возникает вопрос, который все чаще обсуждают специалисты. Самозанятый, отказавшийся от добровольных взносов, может на протяжении многих лет самостоятельно откладывать эти средства на банковский вклад или другой финансовый инструмент, получая дополнительный доход за счет процентов. После достижения пенсионного возраста он все равно сможет рассчитывать на социальную пенсию, если не приобретет право на страховую.</w:t>
      </w:r>
    </w:p>
    <w:p w14:paraId="44744379" w14:textId="27DD95EE" w:rsidR="00876FC9" w:rsidRPr="00F57CD1" w:rsidRDefault="00CB0D3B" w:rsidP="00876FC9">
      <w:r>
        <w:t>«</w:t>
      </w:r>
      <w:r w:rsidR="00876FC9" w:rsidRPr="00F57CD1">
        <w:t>Самозанятый может не перечислять деньги в Социальный фонд, а копить их в банке, получая проценты. В результате его собственные накопления вместе с инвестиционным доходом могут оказаться более выгодными, чем участие в системе добровольного пенсионного страхования. При этом государство все равно назначит ему социальную пенсию. Получается, что разница между социальной и страховой пенсией сейчас составляет в среднем около 10 тысяч рублей, хотя один человек десятилетиями участвовал в финансировании пенсионной системы, а другой — нет</w:t>
      </w:r>
      <w:r>
        <w:t>»</w:t>
      </w:r>
      <w:r w:rsidR="00876FC9" w:rsidRPr="00F57CD1">
        <w:t>, — отметил главный редактор портала PNZ.RU, эксперт в сфере социального и пенсионного законодательства Владимир Белов.</w:t>
      </w:r>
    </w:p>
    <w:p w14:paraId="3B4D5545" w14:textId="77777777" w:rsidR="00876FC9" w:rsidRPr="00F57CD1" w:rsidRDefault="00876FC9" w:rsidP="00876FC9">
      <w:r w:rsidRPr="00F57CD1">
        <w:t>Эксперт обращает внимание, что такая ситуация создает риски не только для самих самозанятых, но и для всей пенсионной системы. Российская модель основана на принципе солидарности поколений, когда страховые взносы нынешних работников направляются на выплаты действующим пенсионерам.</w:t>
      </w:r>
    </w:p>
    <w:p w14:paraId="20CD0984" w14:textId="77777777" w:rsidR="00876FC9" w:rsidRPr="00F57CD1" w:rsidRDefault="00876FC9" w:rsidP="00876FC9">
      <w:r w:rsidRPr="00F57CD1">
        <w:t>Если миллионы работающих на себя граждан практически не участвуют в финансировании этой системы, основная нагрузка ложится на работников, официально трудоустроенных по трудовым договорам, за которых взносы перечисляют работодатели. В результате именно они фактически обеспечивают функционирование пенсионной системы, что вызывает вопросы о справедливости такого распределения нагрузки.</w:t>
      </w:r>
    </w:p>
    <w:p w14:paraId="74F2D16F" w14:textId="77777777" w:rsidR="00876FC9" w:rsidRPr="00F57CD1" w:rsidRDefault="00876FC9" w:rsidP="00876FC9">
      <w:r w:rsidRPr="00F57CD1">
        <w:lastRenderedPageBreak/>
        <w:t>Одним из возможных решений Владимир Белов называет введение обязательных страховых взносов для самозанятых. Однако и этот вариант несет серьезные риски. Существует вероятность, что часть граждан вновь предпочтет уйти в теневой сектор экономики, отказавшись не только от пенсионных отчислений, но и от уплаты налога на профессиональный доход, который они сегодня исправно перечисляют государству.</w:t>
      </w:r>
    </w:p>
    <w:p w14:paraId="772D5950" w14:textId="2BE3D9F7" w:rsidR="00876FC9" w:rsidRPr="00F57CD1" w:rsidRDefault="00876FC9" w:rsidP="00876FC9">
      <w:hyperlink r:id="rId52" w:history="1">
        <w:r w:rsidRPr="00F57CD1">
          <w:rPr>
            <w:rStyle w:val="Hyperlink"/>
          </w:rPr>
          <w:t>https://pnz.ru/life/bez-otchislenij-chast-rossiyan-mogut-rasschityvat-na-besplatnuyu-pensiyu/</w:t>
        </w:r>
      </w:hyperlink>
      <w:r w:rsidRPr="00F57CD1">
        <w:t xml:space="preserve"> </w:t>
      </w:r>
    </w:p>
    <w:p w14:paraId="1B1A335B" w14:textId="77777777" w:rsidR="00B63663" w:rsidRPr="00F57CD1" w:rsidRDefault="00B63663" w:rsidP="00B63663">
      <w:pPr>
        <w:pStyle w:val="Heading2"/>
      </w:pPr>
      <w:bookmarkStart w:id="130" w:name="_Toc234824251"/>
      <w:r w:rsidRPr="00F57CD1">
        <w:t>PNZ.ru, 10.07.2026, Россияне могут рассчитывать на двойное снижение пенсионного возраста</w:t>
      </w:r>
      <w:bookmarkEnd w:id="130"/>
    </w:p>
    <w:p w14:paraId="5730ED91" w14:textId="77777777" w:rsidR="00B63663" w:rsidRPr="00F57CD1" w:rsidRDefault="00B63663" w:rsidP="00A067FF">
      <w:pPr>
        <w:pStyle w:val="Heading3"/>
      </w:pPr>
      <w:bookmarkStart w:id="131" w:name="_Toc234824252"/>
      <w:r w:rsidRPr="00F57CD1">
        <w:t>Некоторые россияне могут оформить страховую пенсию по старости значительно раньше общеустановленного пенсионного возраста. Напомним, в 2026 году это 64 года для мужчин и 59 лет для женщин.</w:t>
      </w:r>
      <w:bookmarkEnd w:id="131"/>
    </w:p>
    <w:p w14:paraId="0B16C6C5" w14:textId="77777777" w:rsidR="00B63663" w:rsidRPr="00F57CD1" w:rsidRDefault="00B63663" w:rsidP="00B63663">
      <w:r w:rsidRPr="00F57CD1">
        <w:t>Такое право возникает в случаях, когда одновременно соблюдаются сразу два основания для досрочного назначения пенсионного обеспечения. Речь идет о гражданах, которые работали как в районах Крайнего Севера, так и во вредных, тяжелых или опасных условиях труда.</w:t>
      </w:r>
    </w:p>
    <w:p w14:paraId="03D4270C" w14:textId="77777777" w:rsidR="00B63663" w:rsidRPr="00F57CD1" w:rsidRDefault="00B63663" w:rsidP="00B63663">
      <w:r w:rsidRPr="00F57CD1">
        <w:t>В подобных случаях законодательство предусматривает дополнительную льготу — двойное снижение пенсионного возраста. Если гражданин уже получил право на досрочную пенсию благодаря работе на Крайнем Севере, а также имеет необходимый стаж на производствах с тяжелыми и вредными условиями труда, пенсионный возраст, установленный для северян, может быть уменьшен еще на пять лет.</w:t>
      </w:r>
    </w:p>
    <w:p w14:paraId="7CEAA2AA" w14:textId="77777777" w:rsidR="00B63663" w:rsidRPr="00F57CD1" w:rsidRDefault="00B63663" w:rsidP="00B63663">
      <w:r w:rsidRPr="00F57CD1">
        <w:t>Такой порядок действует при соблюдении ряда обязательных требований. Прежде всего необходимо иметь не менее 15 календарных лет стажа работы в районах Крайнего Севера либо не менее 20 календарных лет в местностях, приравненных к районам Крайнего Севера.</w:t>
      </w:r>
    </w:p>
    <w:p w14:paraId="506F5383" w14:textId="6F472A72" w:rsidR="00B63663" w:rsidRPr="00F57CD1" w:rsidRDefault="00B63663" w:rsidP="00B63663">
      <w:r w:rsidRPr="00F57CD1">
        <w:t xml:space="preserve">Кроме того, требуется подтвердить специальный стаж работы во вредных, тяжелых или опасных условиях труда в соответствии с пунктами 1–10 и 16–18 части 1 статьи 30 Федерального закона от 28 декабря 2013 года № 400-ФЗ </w:t>
      </w:r>
      <w:r w:rsidR="00CB0D3B">
        <w:t>«</w:t>
      </w:r>
      <w:r w:rsidRPr="00F57CD1">
        <w:t>О страховых пенсиях</w:t>
      </w:r>
      <w:r w:rsidR="00CB0D3B">
        <w:t>»</w:t>
      </w:r>
      <w:r w:rsidRPr="00F57CD1">
        <w:t xml:space="preserve">. Также необходимо иметь страховой стаж, предусмотренный для соответствующей категории работников указанными положениями статьи 30 Федерального закона № 400-ФЗ </w:t>
      </w:r>
      <w:r w:rsidR="00CB0D3B">
        <w:t>«</w:t>
      </w:r>
      <w:r w:rsidRPr="00F57CD1">
        <w:t>О страховых пенсиях</w:t>
      </w:r>
      <w:r w:rsidR="00CB0D3B">
        <w:t>»</w:t>
      </w:r>
      <w:r w:rsidRPr="00F57CD1">
        <w:t>.</w:t>
      </w:r>
    </w:p>
    <w:p w14:paraId="59E396E3" w14:textId="77777777" w:rsidR="00B63663" w:rsidRPr="00F57CD1" w:rsidRDefault="00B63663" w:rsidP="00B63663">
      <w:r w:rsidRPr="00F57CD1">
        <w:t>Еще одним обязательным условием является наличие индивидуального пенсионного коэффициента (ИПК) не менее 30, пояснили в пресс-службе Социального фонда России.</w:t>
      </w:r>
    </w:p>
    <w:p w14:paraId="0B207B8D" w14:textId="77777777" w:rsidR="00B63663" w:rsidRPr="00F57CD1" w:rsidRDefault="00B63663" w:rsidP="00B63663">
      <w:r w:rsidRPr="00F57CD1">
        <w:t>Наглядным примером является ситуация, когда гражданин отработал 15 календарных лет в районах Крайнего Севера, а затем еще 12,5 года трудился на горнодобывающем предприятии с тяжелыми условиями труда по Списку № 2. Если при этом выполнены требования по минимальному страховому стажу — для мужчин он составляет 25 лет — и накоплено необходимое количество пенсионных коэффициентов, право на досрочное пенсионное обеспечение возникает сразу по двум основаниям.</w:t>
      </w:r>
    </w:p>
    <w:p w14:paraId="78309813" w14:textId="77777777" w:rsidR="00B63663" w:rsidRPr="00F57CD1" w:rsidRDefault="00B63663" w:rsidP="00B63663">
      <w:r w:rsidRPr="00F57CD1">
        <w:t xml:space="preserve">В обычной ситуации мужчины, имеющие необходимый северный стаж, могут оформить пенсию с 55 лет. Однако при наличии одновременно права на досрочную пенсию за работу на горнодобывающем производстве пенсионный возраст снижается еще на пять </w:t>
      </w:r>
      <w:r w:rsidRPr="00F57CD1">
        <w:lastRenderedPageBreak/>
        <w:t>лет. В результате пенсионное обеспечение может быть назначено уже по достижении 50-летнего возраста.</w:t>
      </w:r>
    </w:p>
    <w:p w14:paraId="7B471885" w14:textId="733FB686" w:rsidR="00B63663" w:rsidRPr="00F57CD1" w:rsidRDefault="00B63663" w:rsidP="00B63663">
      <w:r w:rsidRPr="00F57CD1">
        <w:t xml:space="preserve">Таким образом, действующее законодательство позволяет суммировать отдельные пенсионные льготы, если соблюдены все предусмотренные Федеральным законом от 28 декабря 2013 года № 400-ФЗ </w:t>
      </w:r>
      <w:r w:rsidR="00CB0D3B">
        <w:t>«</w:t>
      </w:r>
      <w:r w:rsidRPr="00F57CD1">
        <w:t>О страховых пенсиях</w:t>
      </w:r>
      <w:r w:rsidR="00CB0D3B">
        <w:t>»</w:t>
      </w:r>
      <w:r w:rsidRPr="00F57CD1">
        <w:t xml:space="preserve"> условия. Это дает возможность некоторым категориям работников завершить трудовую деятельность значительно раньше установленного пенсионного возраста, подчеркнул главный редактор портала PNZ.RU, эксперт в сфере социального и пенсионного законодательства Владимир Белов.</w:t>
      </w:r>
    </w:p>
    <w:p w14:paraId="1AA3B2D6" w14:textId="72BDC040" w:rsidR="00B63663" w:rsidRPr="00F57CD1" w:rsidRDefault="00B63663" w:rsidP="00B63663">
      <w:hyperlink r:id="rId53" w:history="1">
        <w:r w:rsidRPr="00F57CD1">
          <w:rPr>
            <w:rStyle w:val="Hyperlink"/>
          </w:rPr>
          <w:t>https://pnz.ru/pens/rossiyane-mogut-rasschityvat-na-dvojnoe-snizhenie-pensionnogo-vozrasta/</w:t>
        </w:r>
      </w:hyperlink>
      <w:r w:rsidRPr="00F57CD1">
        <w:t xml:space="preserve"> </w:t>
      </w:r>
    </w:p>
    <w:p w14:paraId="3F183922" w14:textId="6651D20E" w:rsidR="00876FC9" w:rsidRPr="00F57CD1" w:rsidRDefault="00876FC9" w:rsidP="00876FC9">
      <w:pPr>
        <w:pStyle w:val="Heading2"/>
      </w:pPr>
      <w:bookmarkStart w:id="132" w:name="_Toc234824253"/>
      <w:r w:rsidRPr="00F57CD1">
        <w:t>PNZ.ru, 10.07.2026, Двойные баллы: в Госдуме готовят революцию в учете пенсионных прав</w:t>
      </w:r>
      <w:bookmarkEnd w:id="132"/>
    </w:p>
    <w:p w14:paraId="1F54A266" w14:textId="77777777" w:rsidR="00876FC9" w:rsidRPr="00F57CD1" w:rsidRDefault="00876FC9" w:rsidP="00A067FF">
      <w:pPr>
        <w:pStyle w:val="Heading3"/>
      </w:pPr>
      <w:bookmarkStart w:id="133" w:name="_Toc234824254"/>
      <w:r w:rsidRPr="00F57CD1">
        <w:t>Депутаты Госдумы выступили с инициативой изменить порядок начисления пенсионных баллов для граждан, работающих сразу у нескольких работодателей. Законопроект уже направлен на получение заключения правительства РФ. Одним из авторов инициативы стал председатель комитета Госдумы по труду, социальной политике и делам ветеранов Ярослав Нилов.</w:t>
      </w:r>
      <w:bookmarkEnd w:id="133"/>
    </w:p>
    <w:p w14:paraId="0CE6DCC1" w14:textId="77777777" w:rsidR="00876FC9" w:rsidRPr="00F57CD1" w:rsidRDefault="00876FC9" w:rsidP="00876FC9">
      <w:r w:rsidRPr="00F57CD1">
        <w:t>Авторы законопроекта предлагают учитывать индивидуальные пенсионные коэффициенты (ИПК), заработанные в течение календарного года по каждому месту работы, а затем суммировать их.</w:t>
      </w:r>
    </w:p>
    <w:p w14:paraId="0FAF8659" w14:textId="77777777" w:rsidR="00876FC9" w:rsidRPr="00F57CD1" w:rsidRDefault="00876FC9" w:rsidP="00876FC9">
      <w:r w:rsidRPr="00F57CD1">
        <w:t>По мнению разработчиков инициативы, такой подход позволит более справедливо учитывать труд граждан, совмещающих несколько рабочих мест.</w:t>
      </w:r>
    </w:p>
    <w:p w14:paraId="5BC1BA94" w14:textId="77777777" w:rsidR="00876FC9" w:rsidRPr="00F57CD1" w:rsidRDefault="00876FC9" w:rsidP="00876FC9">
      <w:r w:rsidRPr="00F57CD1">
        <w:t>Как отмечается в пояснительной записке к документу, для соблюдения принципа эквивалентности страхового обеспечения средствам обязательного социального страхования пенсионные баллы следует складывать по каждому работодателю.</w:t>
      </w:r>
    </w:p>
    <w:p w14:paraId="321FAD16" w14:textId="77777777" w:rsidR="00876FC9" w:rsidRPr="00F57CD1" w:rsidRDefault="00876FC9" w:rsidP="00876FC9">
      <w:r w:rsidRPr="00F57CD1">
        <w:t>При этом для каждого работодателя сохраняется действующее ограничение: не более десяти пенсионных баллов в год для застрахованного лица и не более трех баллов — для работающего пенсионера.</w:t>
      </w:r>
    </w:p>
    <w:p w14:paraId="043FFF5C" w14:textId="77777777" w:rsidR="00876FC9" w:rsidRPr="00F57CD1" w:rsidRDefault="00876FC9" w:rsidP="00876FC9">
      <w:r w:rsidRPr="00F57CD1">
        <w:t>В настоящее время пенсионные права формируются ежегодно в виде индивидуальных пенсионных коэффициентов при условии, что работодатели перечисляют страховые взносы на обязательное пенсионное страхование. Однако при расчете страховой пенсии применяется установленный законом предел.</w:t>
      </w:r>
    </w:p>
    <w:p w14:paraId="26342226" w14:textId="77777777" w:rsidR="00876FC9" w:rsidRPr="00F57CD1" w:rsidRDefault="00876FC9" w:rsidP="00876FC9">
      <w:r w:rsidRPr="00F57CD1">
        <w:t>Согласно документам, при назначении страховой пенсии максимальное количество ИПК за каждый календарный год с 1 января 2023 года учитывается в размере не более десяти баллов. При ежегодном перерасчете страховой пенсии и доли страховой пенсии по старости для работающих пенсионеров, который проводится с 1 августа, в расчет принимается максимум три пенсионных балла за год.</w:t>
      </w:r>
    </w:p>
    <w:p w14:paraId="390EC859" w14:textId="77777777" w:rsidR="00876FC9" w:rsidRPr="00F57CD1" w:rsidRDefault="00876FC9" w:rsidP="00876FC9">
      <w:r w:rsidRPr="00F57CD1">
        <w:t>Ярослав Нилов подчеркнул в своем Telegram-канале, что действующий порядок требует пересмотра.</w:t>
      </w:r>
    </w:p>
    <w:p w14:paraId="0728CF2F" w14:textId="77777777" w:rsidR="00876FC9" w:rsidRPr="00F57CD1" w:rsidRDefault="00876FC9" w:rsidP="00876FC9">
      <w:r w:rsidRPr="00F57CD1">
        <w:lastRenderedPageBreak/>
        <w:t>По его словам, справедливым решением стало бы суммирование пенсионных баллов, заработанных специалистом в течение года по каждому месту работы. Такая мера, считает депутат, позволит повысить ценность труда и обеспечить более сбалансированный подход к формированию пенсионных прав граждан.</w:t>
      </w:r>
    </w:p>
    <w:p w14:paraId="4333E3E6" w14:textId="6BDB4762" w:rsidR="00876FC9" w:rsidRPr="00F57CD1" w:rsidRDefault="00876FC9" w:rsidP="00876FC9">
      <w:hyperlink r:id="rId54" w:history="1">
        <w:r w:rsidRPr="00F57CD1">
          <w:rPr>
            <w:rStyle w:val="Hyperlink"/>
          </w:rPr>
          <w:t>https://pnz.ru/life/dvojnye-bally-v-gosdume-gotovyat-revolyucziyu-v-uchete-pensionnyh-prav/</w:t>
        </w:r>
      </w:hyperlink>
      <w:r w:rsidRPr="00F57CD1">
        <w:t xml:space="preserve"> </w:t>
      </w:r>
    </w:p>
    <w:p w14:paraId="0BACF551" w14:textId="77777777" w:rsidR="000A7BDA" w:rsidRPr="00F57CD1" w:rsidRDefault="000A7BDA" w:rsidP="000A7BDA">
      <w:pPr>
        <w:pStyle w:val="Heading2"/>
      </w:pPr>
      <w:bookmarkStart w:id="134" w:name="_Toc234824255"/>
      <w:r w:rsidRPr="00F57CD1">
        <w:t>Конкурент, 10.07.2026, Заведующим детсадами вернут право на досрочную пенсию? Решение за Мишустиным</w:t>
      </w:r>
      <w:bookmarkEnd w:id="134"/>
    </w:p>
    <w:p w14:paraId="054BD44F" w14:textId="77777777" w:rsidR="000A7BDA" w:rsidRPr="00F57CD1" w:rsidRDefault="000A7BDA" w:rsidP="00A067FF">
      <w:pPr>
        <w:pStyle w:val="Heading3"/>
      </w:pPr>
      <w:bookmarkStart w:id="135" w:name="_Toc234824256"/>
      <w:r w:rsidRPr="00F57CD1">
        <w:t>Заместитель главы думского комитета по строительству и ЖКХ Александр Аксененко обратился к премьер-министру Михаилу Мишустину с предложением изменить порядок учета стажа руководителей дошкольных учреждений для назначения досрочной пенсии.</w:t>
      </w:r>
      <w:bookmarkEnd w:id="135"/>
    </w:p>
    <w:p w14:paraId="491C90CC" w14:textId="77777777" w:rsidR="000A7BDA" w:rsidRPr="00F57CD1" w:rsidRDefault="000A7BDA" w:rsidP="000A7BDA">
      <w:r w:rsidRPr="00F57CD1">
        <w:t>Суть инициативы – отменить спорную норму, из-за которой работа заведующей детсадом после 1 ноября 1999 г. не засчитывается в специальный педагогический стаж. По мнению депутата, это ограничение давно устарело и лишает руководителей заслуженной социальной поддержки.</w:t>
      </w:r>
    </w:p>
    <w:p w14:paraId="67EBC17E" w14:textId="77777777" w:rsidR="000A7BDA" w:rsidRPr="00F57CD1" w:rsidRDefault="000A7BDA" w:rsidP="000A7BDA">
      <w:r w:rsidRPr="00F57CD1">
        <w:t>Проблема заключается в следующем: чтобы уйти на досрочную пенсию, педагогу нужно отработать 25 лет. Но для директоров и заведующих детскими садами действует странное правило – в стаж идет только их деятельность до осени 1999 г. В результате многолетняя работа после этой даты просто выпадает из расчета, лишая их права на льготу.</w:t>
      </w:r>
    </w:p>
    <w:p w14:paraId="5A6AE161" w14:textId="77777777" w:rsidR="000A7BDA" w:rsidRPr="00F57CD1" w:rsidRDefault="000A7BDA" w:rsidP="000A7BDA">
      <w:r w:rsidRPr="00F57CD1">
        <w:t>Александр Аксененко уверен, что такой подход не соответствует современным реалиям. Сегодня детский сад – это полноценная образовательная структура, а его руководитель – ключевая фигура, отвечающая за все: от качества учебных программ и безопасности детей до управления коллективом.</w:t>
      </w:r>
    </w:p>
    <w:p w14:paraId="51552193" w14:textId="47380D05" w:rsidR="000A7BDA" w:rsidRPr="00F57CD1" w:rsidRDefault="00CB0D3B" w:rsidP="000A7BDA">
      <w:r>
        <w:t>«</w:t>
      </w:r>
      <w:r w:rsidR="000A7BDA" w:rsidRPr="00F57CD1">
        <w:t>Работа заведующего – это не просто административные функции, – подчеркивает парламентарий. – Эти люди создают условия для воспитания и развития детей, взаимодействуют с родителями и педагогами. Игнорировать их вклад при назначении досрочной пенсии – значит системно недооценивать значимость их труда для всей образовательной системы</w:t>
      </w:r>
      <w:r>
        <w:t>»</w:t>
      </w:r>
      <w:r w:rsidR="000A7BDA" w:rsidRPr="00F57CD1">
        <w:t>.</w:t>
      </w:r>
    </w:p>
    <w:p w14:paraId="188E9208" w14:textId="4ACFB786" w:rsidR="000A7BDA" w:rsidRPr="00F57CD1" w:rsidRDefault="000A7BDA" w:rsidP="000A7BDA">
      <w:hyperlink r:id="rId55" w:history="1">
        <w:r w:rsidRPr="00F57CD1">
          <w:rPr>
            <w:rStyle w:val="Hyperlink"/>
          </w:rPr>
          <w:t>https://konkurent.ru/article/89233</w:t>
        </w:r>
      </w:hyperlink>
      <w:r w:rsidRPr="00F57CD1">
        <w:t xml:space="preserve"> </w:t>
      </w:r>
    </w:p>
    <w:p w14:paraId="789FA558" w14:textId="19554822" w:rsidR="004914B0" w:rsidRPr="00F57CD1" w:rsidRDefault="004914B0" w:rsidP="004914B0">
      <w:pPr>
        <w:pStyle w:val="Heading2"/>
      </w:pPr>
      <w:bookmarkStart w:id="136" w:name="_Toc234824257"/>
      <w:r w:rsidRPr="00F57CD1">
        <w:lastRenderedPageBreak/>
        <w:t>PRIMPRESS, 10.07.2026, Пенсионный возраст снизят до 50/55 лет. Россиянам объявили о важном изменении</w:t>
      </w:r>
      <w:bookmarkEnd w:id="136"/>
    </w:p>
    <w:p w14:paraId="1F972572" w14:textId="786E1A9D" w:rsidR="004914B0" w:rsidRPr="00F57CD1" w:rsidRDefault="004914B0" w:rsidP="00A067FF">
      <w:pPr>
        <w:pStyle w:val="Heading3"/>
      </w:pPr>
      <w:bookmarkStart w:id="137" w:name="_Toc234824258"/>
      <w:r w:rsidRPr="00F57CD1">
        <w:t xml:space="preserve">Фраза о том, что </w:t>
      </w:r>
      <w:r w:rsidR="00CB0D3B">
        <w:t>«</w:t>
      </w:r>
      <w:r w:rsidRPr="00F57CD1">
        <w:t>пенсионный возраст снизят до 50/55 лет</w:t>
      </w:r>
      <w:r w:rsidR="00CB0D3B">
        <w:t>»</w:t>
      </w:r>
      <w:r w:rsidRPr="00F57CD1">
        <w:t>, стремительно разошлась по соцсетям и мессенджерам, заставив многих россиян пересчитать свои планы на ближайшие годы. Формулировка звучит так, будто решение уже принято и скоро вступит в силу, однако на деле пока идет речь лишь о предлагаемых изменениях и обсуждаемых сценариях, а не о действующем законе.</w:t>
      </w:r>
      <w:bookmarkEnd w:id="137"/>
    </w:p>
    <w:p w14:paraId="04843F4A" w14:textId="77777777" w:rsidR="004914B0" w:rsidRPr="00F57CD1" w:rsidRDefault="004914B0" w:rsidP="004914B0">
      <w:r w:rsidRPr="00F57CD1">
        <w:t>Юристы по социальному праву объясняют: чтобы реально снизить пенсионный возраст до 50 лет для женщин и 55 лет для мужчин, нужно изменить федеральное законодательство. Это означает подготовку законопроекта, его рассмотрение в Госдуме и Совете Федерации, дальнейшее подписание президентом и публикацию. Пока таких принятых актов нет, а звучащие цифры относятся к инициативам отдельных политиков, общественных организаций и экспертных групп.</w:t>
      </w:r>
    </w:p>
    <w:p w14:paraId="607CA830" w14:textId="3F0E7FE3" w:rsidR="004914B0" w:rsidRPr="00F57CD1" w:rsidRDefault="004914B0" w:rsidP="004914B0">
      <w:r w:rsidRPr="00F57CD1">
        <w:t xml:space="preserve">Чаще всего идея понижения возраста до 50/55 лет звучит в связке с особыми условиями: речь может идти о работниках с длительным стажем на тяжелых и вредных производствах, о тех, кто имеет большой </w:t>
      </w:r>
      <w:r w:rsidR="00CB0D3B">
        <w:t>«</w:t>
      </w:r>
      <w:r w:rsidRPr="00F57CD1">
        <w:t>сплошной</w:t>
      </w:r>
      <w:r w:rsidR="00CB0D3B">
        <w:t>»</w:t>
      </w:r>
      <w:r w:rsidRPr="00F57CD1">
        <w:t xml:space="preserve"> трудовой стаж (например, 35–40 лет), а также о некоторых льготных категориях. В ряде предложений обсуждается и вариант более раннего выхода не на полную страховую пенсию, а на пониженную, с возможностью доплаты при продолжении работы.</w:t>
      </w:r>
    </w:p>
    <w:p w14:paraId="294D1D05" w14:textId="77777777" w:rsidR="004914B0" w:rsidRPr="00F57CD1" w:rsidRDefault="004914B0" w:rsidP="004914B0">
      <w:r w:rsidRPr="00F57CD1">
        <w:t>Экономисты напоминают, что любое массовое снижение пенсионного возраста без дополнительных источников финансирования резко увеличит нагрузку на бюджет и систему страховых взносов. Поэтому даже те варианты реформ, которые обсуждаются, почти всегда предполагают либо ограничение круга получателей, либо поэтапное введение, либо привязку к стажу и специальным условиям труда.</w:t>
      </w:r>
    </w:p>
    <w:p w14:paraId="0E5F0BA8" w14:textId="101FF992" w:rsidR="004914B0" w:rsidRPr="00F57CD1" w:rsidRDefault="004914B0" w:rsidP="004914B0">
      <w:r w:rsidRPr="00F57CD1">
        <w:t xml:space="preserve">Эксперты советуют россиянам относиться к подобным </w:t>
      </w:r>
      <w:r w:rsidR="00CB0D3B">
        <w:t>«</w:t>
      </w:r>
      <w:r w:rsidRPr="00F57CD1">
        <w:t>сенсационным</w:t>
      </w:r>
      <w:r w:rsidR="00CB0D3B">
        <w:t>»</w:t>
      </w:r>
      <w:r w:rsidRPr="00F57CD1">
        <w:t xml:space="preserve"> новостям максимально аккуратно. Если вам обещают </w:t>
      </w:r>
      <w:r w:rsidR="00CB0D3B">
        <w:t>«</w:t>
      </w:r>
      <w:r w:rsidRPr="00F57CD1">
        <w:t>оформить пенсию по новым правилам уже сейчас</w:t>
      </w:r>
      <w:r w:rsidR="00CB0D3B">
        <w:t>»</w:t>
      </w:r>
      <w:r w:rsidRPr="00F57CD1">
        <w:t xml:space="preserve"> или предлагают за деньги проверить право на выход на пенсию в 50/55 лет, велик риск столкнуться с мошенниками.</w:t>
      </w:r>
    </w:p>
    <w:p w14:paraId="6F4EE067" w14:textId="77777777" w:rsidR="004914B0" w:rsidRPr="00F57CD1" w:rsidRDefault="004914B0" w:rsidP="004914B0">
      <w:r w:rsidRPr="00F57CD1">
        <w:t>О любых реальных изменениях условий выхода на пенсию официально сообщат Социальный фонд России, Минтруд и государственные порталы. До появления таких документов ориентироваться стоит на действующие нормы и проверять информацию только по надежным источникам, а не по пересланным сообщениям в чатах.</w:t>
      </w:r>
    </w:p>
    <w:p w14:paraId="6693D284" w14:textId="0699C649" w:rsidR="00EE4E25" w:rsidRPr="00F57CD1" w:rsidRDefault="004914B0" w:rsidP="004914B0">
      <w:hyperlink r:id="rId56" w:history="1">
        <w:r w:rsidRPr="00F57CD1">
          <w:rPr>
            <w:rStyle w:val="Hyperlink"/>
          </w:rPr>
          <w:t>https://primpress.ru/article/136073</w:t>
        </w:r>
      </w:hyperlink>
    </w:p>
    <w:p w14:paraId="7917BB09" w14:textId="0E2CA9F7" w:rsidR="00B200DF" w:rsidRPr="00F57CD1" w:rsidRDefault="00B200DF" w:rsidP="00B200DF">
      <w:pPr>
        <w:pStyle w:val="Heading2"/>
      </w:pPr>
      <w:bookmarkStart w:id="138" w:name="_Toc234824259"/>
      <w:r w:rsidRPr="00F57CD1">
        <w:lastRenderedPageBreak/>
        <w:t xml:space="preserve">PRIMPRESS, 10.07.2026, </w:t>
      </w:r>
      <w:r w:rsidR="00CB0D3B">
        <w:t>«</w:t>
      </w:r>
      <w:r w:rsidRPr="00F57CD1">
        <w:t>Хватит на целый год</w:t>
      </w:r>
      <w:r w:rsidR="00CB0D3B">
        <w:t>»</w:t>
      </w:r>
      <w:r w:rsidRPr="00F57CD1">
        <w:t>. Пенсионерам дадут это помимо пенсии в августе</w:t>
      </w:r>
      <w:bookmarkEnd w:id="138"/>
    </w:p>
    <w:p w14:paraId="1E6F5117" w14:textId="039CB160" w:rsidR="00B200DF" w:rsidRPr="00F57CD1" w:rsidRDefault="00B200DF" w:rsidP="00A067FF">
      <w:pPr>
        <w:pStyle w:val="Heading3"/>
      </w:pPr>
      <w:bookmarkStart w:id="139" w:name="_Toc234824260"/>
      <w:r w:rsidRPr="00F57CD1">
        <w:t xml:space="preserve">Фраза </w:t>
      </w:r>
      <w:r w:rsidR="00CB0D3B">
        <w:t>«</w:t>
      </w:r>
      <w:r w:rsidRPr="00F57CD1">
        <w:t>пенсионерам дадут в августе то, чего хватит на целый год</w:t>
      </w:r>
      <w:r w:rsidR="00CB0D3B">
        <w:t>»</w:t>
      </w:r>
      <w:r w:rsidRPr="00F57CD1">
        <w:t xml:space="preserve"> уже разошлась по соцсетям и рассылкам, нередко сопровождаясь намеками на крупные единовременные выплаты. Однако в реальности речь чаще всего идет не о </w:t>
      </w:r>
      <w:r w:rsidR="00CB0D3B">
        <w:t>«</w:t>
      </w:r>
      <w:r w:rsidRPr="00F57CD1">
        <w:t>дополнительной пенсии</w:t>
      </w:r>
      <w:r w:rsidR="00CB0D3B">
        <w:t>»</w:t>
      </w:r>
      <w:r w:rsidRPr="00F57CD1">
        <w:t>, а о других мерах поддержки — натуральной помощи, компенсациях и льготах, которые действительно могут ощутимо разгрузить семейный бюджет пожилых людей.</w:t>
      </w:r>
      <w:bookmarkEnd w:id="139"/>
    </w:p>
    <w:p w14:paraId="2F86ACE8" w14:textId="77777777" w:rsidR="00B200DF" w:rsidRPr="00F57CD1" w:rsidRDefault="00B200DF" w:rsidP="00B200DF">
      <w:r w:rsidRPr="00F57CD1">
        <w:t>Эксперты по социальной политике напоминают: в августе во многих регионах традиционно подводят итоги заявочных кампаний и назначают меры поддержки на новый период. Это может быть:</w:t>
      </w:r>
    </w:p>
    <w:p w14:paraId="5CA41A0B" w14:textId="77777777" w:rsidR="00B200DF" w:rsidRPr="00F57CD1" w:rsidRDefault="00B200DF" w:rsidP="00B200DF">
      <w:r w:rsidRPr="00F57CD1">
        <w:t>компенсация части расходов на оплату ЖКХ,</w:t>
      </w:r>
    </w:p>
    <w:p w14:paraId="1E880911" w14:textId="77777777" w:rsidR="00B200DF" w:rsidRPr="00F57CD1" w:rsidRDefault="00B200DF" w:rsidP="00B200DF">
      <w:r w:rsidRPr="00F57CD1">
        <w:t>бесплатные или льготные лекарства для хронических больных,</w:t>
      </w:r>
    </w:p>
    <w:p w14:paraId="63D08852" w14:textId="77777777" w:rsidR="00B200DF" w:rsidRPr="00F57CD1" w:rsidRDefault="00B200DF" w:rsidP="00B200DF">
      <w:r w:rsidRPr="00F57CD1">
        <w:t>ежегодные наборы для ветеранов и отдельных льготных категорий,</w:t>
      </w:r>
    </w:p>
    <w:p w14:paraId="520AA601" w14:textId="77777777" w:rsidR="00B200DF" w:rsidRPr="00F57CD1" w:rsidRDefault="00B200DF" w:rsidP="00B200DF">
      <w:r w:rsidRPr="00F57CD1">
        <w:t>региональные доплаты и единовременные выплаты перед отопительным сезоном.</w:t>
      </w:r>
    </w:p>
    <w:p w14:paraId="7D8F43A2" w14:textId="44651EB6" w:rsidR="00B200DF" w:rsidRPr="00F57CD1" w:rsidRDefault="00CB0D3B" w:rsidP="00B200DF">
      <w:r>
        <w:t>«</w:t>
      </w:r>
      <w:r w:rsidR="00B200DF" w:rsidRPr="00F57CD1">
        <w:t xml:space="preserve">Во многих случаях пенсионер действительно получает право на льготу или компенсацию, которая работает весь год: скидка на коммунальные услуги, бесплатный проезд, лекарства по рецепту. В деньгах это иногда эквивалентно десяткам тысяч рублей в год, поэтому и появляются формулировки вроде </w:t>
      </w:r>
      <w:r>
        <w:t>«</w:t>
      </w:r>
      <w:r w:rsidR="00B200DF" w:rsidRPr="00F57CD1">
        <w:t>хватит на целый год</w:t>
      </w:r>
      <w:r>
        <w:t>»«</w:t>
      </w:r>
      <w:r w:rsidR="00B200DF" w:rsidRPr="00F57CD1">
        <w:t>, — объясняют специалисты.</w:t>
      </w:r>
    </w:p>
    <w:p w14:paraId="7C22A4CB" w14:textId="670CB1CA" w:rsidR="00B200DF" w:rsidRPr="00F57CD1" w:rsidRDefault="00B200DF" w:rsidP="00B200DF">
      <w:r w:rsidRPr="00F57CD1">
        <w:t xml:space="preserve">Важно понимать, что такие меры положены не </w:t>
      </w:r>
      <w:r w:rsidR="00CB0D3B">
        <w:t>«</w:t>
      </w:r>
      <w:r w:rsidRPr="00F57CD1">
        <w:t>абсолютно всем</w:t>
      </w:r>
      <w:r w:rsidR="00CB0D3B">
        <w:t>»</w:t>
      </w:r>
      <w:r w:rsidRPr="00F57CD1">
        <w:t>, а конкретным категориям: инвалидам, ветеранам, малоимущим, одиноким пенсионерам, семьям с детьми-инвалидами и др. У каждой программы — свои критерии нуждаемости, возраст, доход и набор документов.</w:t>
      </w:r>
    </w:p>
    <w:p w14:paraId="58190531" w14:textId="77777777" w:rsidR="00B200DF" w:rsidRPr="00F57CD1" w:rsidRDefault="00B200DF" w:rsidP="00B200DF">
      <w:r w:rsidRPr="00F57CD1">
        <w:t>Юристы советуют пенсионерам:</w:t>
      </w:r>
    </w:p>
    <w:p w14:paraId="52E915F8" w14:textId="5FFDE8DC" w:rsidR="00B200DF" w:rsidRPr="00F57CD1" w:rsidRDefault="00B200DF" w:rsidP="00B200DF">
      <w:r w:rsidRPr="00F57CD1">
        <w:t xml:space="preserve">проверить в МФЦ, органах соцзащиты или на </w:t>
      </w:r>
      <w:r w:rsidR="00CB0D3B">
        <w:t>«</w:t>
      </w:r>
      <w:r w:rsidRPr="00F57CD1">
        <w:t>Госуслугах</w:t>
      </w:r>
      <w:r w:rsidR="00CB0D3B">
        <w:t>»</w:t>
      </w:r>
      <w:r w:rsidRPr="00F57CD1">
        <w:t>, какие именно региональные льготы и компенсации вам положены;</w:t>
      </w:r>
    </w:p>
    <w:p w14:paraId="52FCBDE2" w14:textId="77777777" w:rsidR="00B200DF" w:rsidRPr="00F57CD1" w:rsidRDefault="00B200DF" w:rsidP="00B200DF">
      <w:r w:rsidRPr="00F57CD1">
        <w:t>уточнить, не начинается ли с августа новый период предоставления субсидий на ЖКХ и наборов лекарств;</w:t>
      </w:r>
    </w:p>
    <w:p w14:paraId="450D6B6E" w14:textId="3C0F63DB" w:rsidR="00B200DF" w:rsidRPr="00F57CD1" w:rsidRDefault="00B200DF" w:rsidP="00B200DF">
      <w:r w:rsidRPr="00F57CD1">
        <w:t xml:space="preserve">не верить объявлениям, где обещают </w:t>
      </w:r>
      <w:r w:rsidR="00CB0D3B">
        <w:t>«</w:t>
      </w:r>
      <w:r w:rsidRPr="00F57CD1">
        <w:t>оформить ежегодную выплату всем пенсионерам</w:t>
      </w:r>
      <w:r w:rsidR="00CB0D3B">
        <w:t>»</w:t>
      </w:r>
      <w:r w:rsidRPr="00F57CD1">
        <w:t xml:space="preserve"> за комиссию или по ссылке из чата.</w:t>
      </w:r>
    </w:p>
    <w:p w14:paraId="2EDF3D1E" w14:textId="33B08769" w:rsidR="00B200DF" w:rsidRPr="00F57CD1" w:rsidRDefault="00B200DF" w:rsidP="00B200DF">
      <w:r w:rsidRPr="00F57CD1">
        <w:t xml:space="preserve">Все реальные меры поддержки оформляются либо бесплатно, либо через официальные порталы и ведомства. Если вам обещают в августе </w:t>
      </w:r>
      <w:r w:rsidR="00CB0D3B">
        <w:t>«</w:t>
      </w:r>
      <w:r w:rsidRPr="00F57CD1">
        <w:t>деньги или набор, которых хватит на целый год</w:t>
      </w:r>
      <w:r w:rsidR="00CB0D3B">
        <w:t>»</w:t>
      </w:r>
      <w:r w:rsidRPr="00F57CD1">
        <w:t>, сначала стоит узнать, о какой именно программе идет речь и есть ли вы в числе ее получателей по закону.</w:t>
      </w:r>
    </w:p>
    <w:p w14:paraId="5FA61C84" w14:textId="2324321D" w:rsidR="004914B0" w:rsidRPr="0041047B" w:rsidRDefault="00B200DF" w:rsidP="00B200DF">
      <w:hyperlink r:id="rId57" w:history="1">
        <w:r w:rsidRPr="00F57CD1">
          <w:rPr>
            <w:rStyle w:val="Hyperlink"/>
          </w:rPr>
          <w:t>https://primpress.ru/article/136075</w:t>
        </w:r>
      </w:hyperlink>
    </w:p>
    <w:p w14:paraId="5F0B26F0" w14:textId="6B13E44A" w:rsidR="006A567E" w:rsidRPr="006A567E" w:rsidRDefault="006A567E" w:rsidP="006A567E">
      <w:pPr>
        <w:pStyle w:val="Heading2"/>
      </w:pPr>
      <w:bookmarkStart w:id="140" w:name="_Toc234824261"/>
      <w:r w:rsidRPr="006A567E">
        <w:rPr>
          <w:lang w:val="en-US"/>
        </w:rPr>
        <w:lastRenderedPageBreak/>
        <w:t>Globalmsk</w:t>
      </w:r>
      <w:r w:rsidRPr="006A567E">
        <w:t>.</w:t>
      </w:r>
      <w:r w:rsidRPr="006A567E">
        <w:rPr>
          <w:lang w:val="en-US"/>
        </w:rPr>
        <w:t>ru</w:t>
      </w:r>
      <w:r w:rsidRPr="006A567E">
        <w:t>, 12.07.2026, С 1 августа миллионы пенсионеров начнут получать повышенные выплаты</w:t>
      </w:r>
      <w:bookmarkEnd w:id="140"/>
    </w:p>
    <w:p w14:paraId="49E1B20F" w14:textId="77777777" w:rsidR="006A567E" w:rsidRPr="006A567E" w:rsidRDefault="006A567E" w:rsidP="006A567E">
      <w:pPr>
        <w:pStyle w:val="Heading3"/>
      </w:pPr>
      <w:bookmarkStart w:id="141" w:name="_Toc234824262"/>
      <w:r w:rsidRPr="006A567E">
        <w:t>С 1 августа произойдет автоматический пересчет нескольких видов пенсионных выплат. Эксперты отметили, что миллионы жителей России получат прибавку к своей пенсии в последний летний месяц.</w:t>
      </w:r>
      <w:bookmarkEnd w:id="141"/>
    </w:p>
    <w:p w14:paraId="7278C05D" w14:textId="77777777" w:rsidR="006A567E" w:rsidRPr="006A567E" w:rsidRDefault="006A567E" w:rsidP="006A567E">
      <w:r w:rsidRPr="006A567E">
        <w:t>По имеющейся информации, с 1 августа Социальный фонд России автоматически пересчитает страховые выплаты в отношении граждан, которые сохранили трудоустройство в 2025 году. На сегодняшний день в стране насчитывается около 8,2 млн пенсионеров, продолжающих работать. Известно, что им не потребуется подавать заявление или предоставлять какие-либо документы. Аналитики выяснили, что размер прибавки будет носить индивидуальный характер и зависеть от получаемой заработной платы, продолжительности работы и числа полученных пенсионных коэффициентов. При этом выплаты могут вырасти максимум на стоимость трех пенсионных баллов. В этом году один такой коэффициент оценивается в 156,76 рубля.</w:t>
      </w:r>
    </w:p>
    <w:p w14:paraId="1D78A49A" w14:textId="77777777" w:rsidR="006A567E" w:rsidRPr="006A567E" w:rsidRDefault="006A567E" w:rsidP="006A567E">
      <w:r w:rsidRPr="006A567E">
        <w:t>Отечественные эксперты напомнили, что с 2016 по 2024 год правительство не проводило индексацию пенсий трудоустроенным пенсионерам. Вот только за этот весьма длительный промежуток времени реальная покупательная способность непроиндексированных выплат значительно сократилась, поэтому власти оказались вынуждены вернуться к этой практике. Еще одна причина принятия соответствующего решения - желание «обелить» экономику. К тому же в последние годы в России фиксируется крайне низкая безработица и достаточно серьезный дефицит специалистов во многих областях. Законодатели решили оказать хотя бы незначительную поддержку работающим пенсионерам. Вот только прибавка является крайне незначительной особенно на фоне средней заработной платы в стране. Поэтому вопрос о том, насколько эта поддержка способна сподвигнуть пенсионеров на официальное трудоустройство, остается открытым.</w:t>
      </w:r>
    </w:p>
    <w:p w14:paraId="384F6251" w14:textId="77777777" w:rsidR="006A567E" w:rsidRPr="006A567E" w:rsidRDefault="006A567E" w:rsidP="006A567E">
      <w:r w:rsidRPr="006A567E">
        <w:t>Также известно, что с 1 августа власти удваивают фиксированную выплату для граждан, возраст которых достиг 80 лет. Если сейчас люди получают 9584,69 рубля, то с последнего летнего месяца данная сумма вырастет до 19169,38 рубля. При этом важно помнить, что такие пенсионеры могут рассчитывать на получение дополнительной надбавки по уходу, размер которой зафиксирован на уровне 1413,86 рубля. Однако здесь есть нюанс: если у человека есть первая группа инвалидности, то в таком случае двойное увеличение не суммируется, а применяется наиболее выгодное основание.</w:t>
      </w:r>
    </w:p>
    <w:p w14:paraId="587B8402" w14:textId="77777777" w:rsidR="006A567E" w:rsidRPr="006A567E" w:rsidRDefault="006A567E" w:rsidP="006A567E">
      <w:r w:rsidRPr="006A567E">
        <w:t>По словам аналитиков, жители России, достигшие 80-летия, получают особую заботу со стороны государства. Они могут пользоваться существенными социальными и жилищными льготами, получают субсидию на оплату коммунальных услуг, имеют право на налоговые и медицинские льготы, а также могут пользоваться общественным транспортом совершенно бесплатно. Помощь гражданам преклонного возраста оказывается за счет государственных денежных средств, которых достаточно для реализации стратегических важных социальных программ.</w:t>
      </w:r>
    </w:p>
    <w:p w14:paraId="15841E9D" w14:textId="77777777" w:rsidR="006A567E" w:rsidRPr="006A567E" w:rsidRDefault="006A567E" w:rsidP="006A567E">
      <w:r w:rsidRPr="006A567E">
        <w:t xml:space="preserve">Помимо этого, с 1 августа правительство повысит накопительные пенсии на 17,3%. Это произойдет автоматически, а мера затронет около 136 тысяч россиян. Как оказалось, такое решение связано с хорошими результатами инвестирования пенсионных </w:t>
      </w:r>
      <w:r w:rsidRPr="006A567E">
        <w:lastRenderedPageBreak/>
        <w:t>накоплений в прошлом году, ведь полученная доходность была значительно выше, чем официальный уровень инфляции.</w:t>
      </w:r>
    </w:p>
    <w:p w14:paraId="5736D3BA" w14:textId="4C8F358C" w:rsidR="006A567E" w:rsidRPr="006A567E" w:rsidRDefault="006A567E" w:rsidP="006A567E">
      <w:hyperlink r:id="rId58" w:history="1">
        <w:r w:rsidRPr="00E34B15">
          <w:rPr>
            <w:rStyle w:val="Hyperlink"/>
            <w:lang w:val="en-US"/>
          </w:rPr>
          <w:t>https</w:t>
        </w:r>
        <w:r w:rsidRPr="006A567E">
          <w:rPr>
            <w:rStyle w:val="Hyperlink"/>
          </w:rPr>
          <w:t>://</w:t>
        </w:r>
        <w:r w:rsidRPr="00E34B15">
          <w:rPr>
            <w:rStyle w:val="Hyperlink"/>
            <w:lang w:val="en-US"/>
          </w:rPr>
          <w:t>globalmsk</w:t>
        </w:r>
        <w:r w:rsidRPr="006A567E">
          <w:rPr>
            <w:rStyle w:val="Hyperlink"/>
          </w:rPr>
          <w:t>.</w:t>
        </w:r>
        <w:r w:rsidRPr="00E34B15">
          <w:rPr>
            <w:rStyle w:val="Hyperlink"/>
            <w:lang w:val="en-US"/>
          </w:rPr>
          <w:t>ru</w:t>
        </w:r>
        <w:r w:rsidRPr="006A567E">
          <w:rPr>
            <w:rStyle w:val="Hyperlink"/>
          </w:rPr>
          <w:t>/</w:t>
        </w:r>
        <w:r w:rsidRPr="00E34B15">
          <w:rPr>
            <w:rStyle w:val="Hyperlink"/>
            <w:lang w:val="en-US"/>
          </w:rPr>
          <w:t>news</w:t>
        </w:r>
        <w:r w:rsidRPr="006A567E">
          <w:rPr>
            <w:rStyle w:val="Hyperlink"/>
          </w:rPr>
          <w:t>/</w:t>
        </w:r>
        <w:r w:rsidRPr="00E34B15">
          <w:rPr>
            <w:rStyle w:val="Hyperlink"/>
            <w:lang w:val="en-US"/>
          </w:rPr>
          <w:t>id</w:t>
        </w:r>
        <w:r w:rsidRPr="006A567E">
          <w:rPr>
            <w:rStyle w:val="Hyperlink"/>
          </w:rPr>
          <w:t>/81562</w:t>
        </w:r>
      </w:hyperlink>
      <w:r w:rsidRPr="006A567E">
        <w:t xml:space="preserve"> </w:t>
      </w:r>
    </w:p>
    <w:p w14:paraId="50386914" w14:textId="77777777" w:rsidR="00564A28" w:rsidRDefault="00564A28" w:rsidP="00564A28">
      <w:pPr>
        <w:pStyle w:val="Heading2"/>
      </w:pPr>
      <w:bookmarkStart w:id="142" w:name="_Toc234824263"/>
      <w:r>
        <w:t>АиФ, 11.07.2026, Не выплатой единой: россияне хотят пенсию в 80 тысяч и работать до старости</w:t>
      </w:r>
      <w:bookmarkEnd w:id="142"/>
    </w:p>
    <w:p w14:paraId="1F240440" w14:textId="408FA9C6" w:rsidR="00564A28" w:rsidRDefault="00564A28" w:rsidP="00A067FF">
      <w:pPr>
        <w:pStyle w:val="Heading3"/>
      </w:pPr>
      <w:bookmarkStart w:id="143" w:name="_Toc234824264"/>
      <w:r>
        <w:t xml:space="preserve">Большинство россиян не верят, что пенсия обеспечит их достойную старость: комфортным уровнем, по данным опроса ИЦ </w:t>
      </w:r>
      <w:r w:rsidR="00CB0D3B">
        <w:t>«</w:t>
      </w:r>
      <w:r>
        <w:t>Русское поле</w:t>
      </w:r>
      <w:r w:rsidR="00CB0D3B">
        <w:t>»</w:t>
      </w:r>
      <w:r>
        <w:t xml:space="preserve"> (Russian Field), они рассчитывают на 80 тысяч рублей в месяц, тогда как по данным Социального фонда России средний размер пенсии в 2026 году составляет около 25–27 тысяч рублей. Две трети переживают о пенсионной жизни, и большинство планируют работать в старости. Получится ли у них это — в материале aif.ru.</w:t>
      </w:r>
      <w:bookmarkEnd w:id="143"/>
    </w:p>
    <w:p w14:paraId="43C3D8E0" w14:textId="77777777" w:rsidR="00564A28" w:rsidRDefault="00564A28" w:rsidP="00564A28">
      <w:r>
        <w:t>Разрыв, который одной пенсией не закрыть</w:t>
      </w:r>
    </w:p>
    <w:p w14:paraId="4B63EA1B" w14:textId="1D8E6D83" w:rsidR="00564A28" w:rsidRDefault="00564A28" w:rsidP="00564A28">
      <w:r>
        <w:t xml:space="preserve">Как говаривал один из героев замечательного фильма Эльдара Рязанова </w:t>
      </w:r>
      <w:r w:rsidR="00CB0D3B">
        <w:t>«</w:t>
      </w:r>
      <w:r>
        <w:t>Старики-разбойники</w:t>
      </w:r>
      <w:r w:rsidR="00CB0D3B">
        <w:t>»</w:t>
      </w:r>
      <w:r>
        <w:t xml:space="preserve">, </w:t>
      </w:r>
      <w:r w:rsidR="00CB0D3B">
        <w:t>«</w:t>
      </w:r>
      <w:r>
        <w:t>пенсионером называется человек, которому платят за то, чтобы он не работал</w:t>
      </w:r>
      <w:r w:rsidR="00CB0D3B">
        <w:t>»</w:t>
      </w:r>
      <w:r>
        <w:t xml:space="preserve">. Но данные недавнего соцопроса (есть в распоряжении aif.ru) показывают обратное — большинство россиян вовсе не горят желанием уходить на заслуженный отдых с нынешним размером пенсии. По данным ИЦ </w:t>
      </w:r>
      <w:r w:rsidR="00CB0D3B">
        <w:t>«</w:t>
      </w:r>
      <w:r>
        <w:t>Русское поле</w:t>
      </w:r>
      <w:r w:rsidR="00CB0D3B">
        <w:t>»</w:t>
      </w:r>
      <w:r>
        <w:t>, только 6% россиян считают, что им на жизнь хватит пенсионных выплат. Для остальных разрыв между желаемыми 80 тысячами и реальными суммами остаётся существенным. Также, по данным исследователей из МГУ им. Ломоносова, значительная часть пенсионеров в РФ действительно собирается продолжать трудовую деятельность и при наступлении общеустановленного пенсионного возраста.</w:t>
      </w:r>
    </w:p>
    <w:p w14:paraId="5318FAC1" w14:textId="77777777" w:rsidR="00564A28" w:rsidRDefault="00564A28" w:rsidP="00564A28">
      <w:r>
        <w:t>Средний размер пенсии работающих россиян в начале лета 2026 года составил 23 700 руб., следует из данных Социального фонда. Средний доход работающих пенсионеров достиг 66 тыс. рублей в месяц. Такие данные озвучивали в Минтруде. То есть даже с учетом заработка до уровня комфортной пенсии (80 тыс.) работающие пенсионеры ну никак пока не дотягивают, замечает профессор МГУ Светлана Хмелевская.</w:t>
      </w:r>
    </w:p>
    <w:p w14:paraId="00589C01" w14:textId="77777777" w:rsidR="00564A28" w:rsidRDefault="00564A28" w:rsidP="00564A28">
      <w:r>
        <w:t>По данным СФР, в начале 2026 года средний размер пенсии (для работающих и неработающих) составлял около 25–26 тысяч рублей. Минтруд прогнозировал рост среднего размера страховых пенсий по старости в 2026 году до 27,1 тысячи рублей после индексации. Общее число пенсионеров в РФ сегодня уже превысило 40,4 миллиона человек.</w:t>
      </w:r>
    </w:p>
    <w:p w14:paraId="62657654" w14:textId="049F48CB" w:rsidR="00564A28" w:rsidRDefault="00564A28" w:rsidP="00564A28">
      <w:r>
        <w:t xml:space="preserve">Профессор МГУ и крупный эксперт по пенсионной системе Светлана Хмелевская объясняет причины сохраняющегося разрыва между желаемым и действительным следующим образом. </w:t>
      </w:r>
      <w:r w:rsidR="00CB0D3B">
        <w:t>«</w:t>
      </w:r>
      <w:r>
        <w:t>Во многом здесь свою роль играет то, что полную заработанную пенсию они до сих пор не получают по причине особого порядка индексации, — говорит специалист. — До сих пор у нас не сложилось убеждение, что страховая пенсия — это отложенная зарплата, а не пособие по бедности. Такая пенсия должна индексироваться одинаково для всех, независимо от факта работы или не работы пенсионера</w:t>
      </w:r>
      <w:r w:rsidR="00CB0D3B">
        <w:t>»</w:t>
      </w:r>
      <w:r>
        <w:t>.</w:t>
      </w:r>
    </w:p>
    <w:p w14:paraId="6979558C" w14:textId="77777777" w:rsidR="00564A28" w:rsidRDefault="00564A28" w:rsidP="00564A28">
      <w:r>
        <w:t xml:space="preserve">Если такая тенденция сохранится, то в ближайшие 10–15 лет наиболее массовыми сценариями станут сочетание пенсии с подработками или заметное снижение </w:t>
      </w:r>
      <w:r>
        <w:lastRenderedPageBreak/>
        <w:t>потребления. Это увеличит нагрузку на социальную систему и может повлиять на внутренний спрос, считают опрошенные эксперты.</w:t>
      </w:r>
    </w:p>
    <w:p w14:paraId="6ED3CCB3" w14:textId="77777777" w:rsidR="00564A28" w:rsidRDefault="00564A28" w:rsidP="00564A28">
      <w:r>
        <w:t xml:space="preserve">Считается, что после 40 лет ни о личной жизни, ни о серьезной карьере задумываться уже не стоит. </w:t>
      </w:r>
    </w:p>
    <w:p w14:paraId="4E60DDFF" w14:textId="77777777" w:rsidR="00564A28" w:rsidRDefault="00564A28" w:rsidP="00564A28">
      <w:r>
        <w:t>Работа в старости: реальность вместо иллюзий</w:t>
      </w:r>
    </w:p>
    <w:p w14:paraId="753159EC" w14:textId="3B279D81" w:rsidR="00564A28" w:rsidRDefault="00564A28" w:rsidP="00564A28">
      <w:r>
        <w:t xml:space="preserve">Почти две три россиян планируют продолжить трудовую деятельность в серебряном возрасте. И Светлана Хмелевская отмечает даже позитивные факторы привлечения пенсионеров в занятость. </w:t>
      </w:r>
      <w:r w:rsidR="00CB0D3B">
        <w:t>«</w:t>
      </w:r>
      <w:r>
        <w:t>В настоящее время существуют факторы, которые способствуют более широкому привлечению пенсионеров в трудовую сферу — это кадровый голод, в том числе и по причине демографических изменений, возможность гибкой занятости, — рассуждает она. — Среди форматов могут быть самозанятость и микробизнес (например, репетиторство). Спрос на услуги ручного труда и персональное обучение колоссальный, а молодежь часто и не идет в эти ниши</w:t>
      </w:r>
      <w:r w:rsidR="00CB0D3B">
        <w:t>»</w:t>
      </w:r>
      <w:r>
        <w:t>.</w:t>
      </w:r>
    </w:p>
    <w:p w14:paraId="0153AE38" w14:textId="1267EF5A" w:rsidR="00564A28" w:rsidRDefault="00564A28" w:rsidP="00564A28">
      <w:r>
        <w:t xml:space="preserve">Сегодня в России особенно высок спрос на опытных специалистов старшего возраста в сферах, где важны надёжность, профильный опыт и стрессоустойчивость (образование, бухгалтерия, промышленность, медицина, сервис). Однако эксперт Хмелевская предупреждает: </w:t>
      </w:r>
      <w:r w:rsidR="00CB0D3B">
        <w:t>«</w:t>
      </w:r>
      <w:r>
        <w:t>пожилой человек может питать иллюзии... Около 70% россиян представляют себе работу в старости как продолжение своей текущей трудовой карьеры, хотя в 90% случаев это будет несколько иначе</w:t>
      </w:r>
      <w:r w:rsidR="00CB0D3B">
        <w:t>»</w:t>
      </w:r>
      <w:r>
        <w:t>.</w:t>
      </w:r>
    </w:p>
    <w:p w14:paraId="024F5B03" w14:textId="77777777" w:rsidR="00564A28" w:rsidRDefault="00564A28" w:rsidP="00564A28">
      <w:r>
        <w:t>Многие граждане совмещают работу по найму и подработки.</w:t>
      </w:r>
    </w:p>
    <w:p w14:paraId="39632C34" w14:textId="77777777" w:rsidR="00564A28" w:rsidRDefault="00564A28" w:rsidP="00564A28">
      <w:r>
        <w:t>Накопления: кто и как сможет сократить разрыв</w:t>
      </w:r>
    </w:p>
    <w:p w14:paraId="2CA38904" w14:textId="66A0BF2C" w:rsidR="00564A28" w:rsidRDefault="00564A28" w:rsidP="00564A28">
      <w:r>
        <w:t xml:space="preserve">Сбережения, по данным ИЦ </w:t>
      </w:r>
      <w:r w:rsidR="00CB0D3B">
        <w:t>«</w:t>
      </w:r>
      <w:r>
        <w:t>Русское поле</w:t>
      </w:r>
      <w:r w:rsidR="00CB0D3B">
        <w:t>»</w:t>
      </w:r>
      <w:r>
        <w:t xml:space="preserve">, есть только почти у 40 процентов россиян. </w:t>
      </w:r>
      <w:r w:rsidR="00CB0D3B">
        <w:t>«</w:t>
      </w:r>
      <w:r>
        <w:t>Выход на пенсию— это, я надеюсь, неминуемая стадия нашего жизненного цикла, но надеется только на государство было бы слишком наивно, — размышляет директор высшей школы финансов РЭУ имени Г.В. Плеханова Константин Ордов. — Необходимо, безусловно, формировать собственные сбережения и накопления, для того чтобы сохранить привычный уровень качества жизни</w:t>
      </w:r>
      <w:r w:rsidR="00CB0D3B">
        <w:t>»</w:t>
      </w:r>
      <w:r>
        <w:t>.</w:t>
      </w:r>
    </w:p>
    <w:p w14:paraId="18CC1993" w14:textId="77777777" w:rsidR="00564A28" w:rsidRDefault="00564A28" w:rsidP="00564A28">
      <w:r>
        <w:t>Доступными инструментами сегодня остаются ПДС, банковские вклады с капитализацией, ИИС и программы добровольного пенсионного страхования. И уже регулярные накопления в течение 15–20 лет смогут добавить заметную сумму к пенсии, но, увы, есть и риски — инфляция, а также недостаточная финансовая грамотность и недостаточная финансовая любознательность.</w:t>
      </w:r>
    </w:p>
    <w:p w14:paraId="6DEB8796" w14:textId="77777777" w:rsidR="00564A28" w:rsidRDefault="00564A28" w:rsidP="00564A28">
      <w:r>
        <w:t>Инфляция и пенсионное благополучие</w:t>
      </w:r>
    </w:p>
    <w:p w14:paraId="7FBD79ED" w14:textId="77777777" w:rsidR="00564A28" w:rsidRDefault="00564A28" w:rsidP="00564A28">
      <w:r>
        <w:t>Очевидно, что рост цен будет постепенно снижать покупательскую способность пенсионных выплат. В ближайшие 5–7 лет пенсионерам, скорее всего, придётся экономить на отдыхе, качественном питании и дополнительных услугах, говорят экономисты.</w:t>
      </w:r>
    </w:p>
    <w:p w14:paraId="22FB83CB" w14:textId="14960A61" w:rsidR="00564A28" w:rsidRDefault="00564A28" w:rsidP="00564A28">
      <w:r>
        <w:t xml:space="preserve">Однако, по мнению Светланы Хмелевской, для реализации ожиданий россиян необходимы серьёзные изменения: </w:t>
      </w:r>
      <w:r w:rsidR="00CB0D3B">
        <w:t>«</w:t>
      </w:r>
      <w:r>
        <w:t>должна измениться политика в сфере трудовой занятости, она должна быть политикой реального управления возрастным активом</w:t>
      </w:r>
      <w:r w:rsidR="00CB0D3B">
        <w:t>»</w:t>
      </w:r>
      <w:r>
        <w:t>.</w:t>
      </w:r>
    </w:p>
    <w:p w14:paraId="25FBBE9E" w14:textId="745478F3" w:rsidR="00564A28" w:rsidRDefault="00CB0D3B" w:rsidP="00564A28">
      <w:r>
        <w:t>«</w:t>
      </w:r>
      <w:r w:rsidR="00564A28">
        <w:t xml:space="preserve">Должна быть реальная борьба с эйджизмом (это когда на работу „возрастных“ берут не охотно. — Авт.), — подчеркивает она. — Главный сдвиг: валидизация опыта, а не скидка </w:t>
      </w:r>
      <w:r w:rsidR="00564A28">
        <w:lastRenderedPageBreak/>
        <w:t>на возраст. И, наконец, надо провести реальную индексацию пенсий работающим пенсионерам</w:t>
      </w:r>
      <w:r>
        <w:t>»</w:t>
      </w:r>
      <w:r w:rsidR="00564A28">
        <w:t>.</w:t>
      </w:r>
    </w:p>
    <w:p w14:paraId="7C2D8E58" w14:textId="10F759FC" w:rsidR="00564A28" w:rsidRPr="00F57CD1" w:rsidRDefault="00564A28" w:rsidP="00564A28">
      <w:hyperlink r:id="rId59" w:history="1">
        <w:r w:rsidRPr="00407286">
          <w:rPr>
            <w:rStyle w:val="Hyperlink"/>
          </w:rPr>
          <w:t>https://aif.ru/money/mymoney/ne-vyplatoy-edinoy-rossiyane-hotyat-pensiyu-v-80-tysyach-i-rabotat-do-starosti</w:t>
        </w:r>
      </w:hyperlink>
      <w:r>
        <w:t xml:space="preserve"> </w:t>
      </w:r>
    </w:p>
    <w:p w14:paraId="79F3E741" w14:textId="77777777" w:rsidR="00760606" w:rsidRDefault="00760606" w:rsidP="00760606">
      <w:pPr>
        <w:pStyle w:val="Heading2"/>
      </w:pPr>
      <w:bookmarkStart w:id="144" w:name="_Toc234824265"/>
      <w:r>
        <w:t>Свободная пресса, 10.07.2026, Работа до гроба - выбор подавляющего большинства россиян. Почему пенсия стала фобией</w:t>
      </w:r>
      <w:bookmarkEnd w:id="144"/>
    </w:p>
    <w:p w14:paraId="1CFB91BD" w14:textId="77777777" w:rsidR="00760606" w:rsidRDefault="00760606" w:rsidP="00A067FF">
      <w:pPr>
        <w:pStyle w:val="Heading3"/>
      </w:pPr>
      <w:bookmarkStart w:id="145" w:name="_Toc234824266"/>
      <w:r>
        <w:t>Один из главных страхов россиян - боязнь пенсии, выявил проведенный среди 1600 респондентов всероссийский телефонный опрос компании Russian Field.</w:t>
      </w:r>
      <w:bookmarkEnd w:id="145"/>
    </w:p>
    <w:p w14:paraId="7A12D380" w14:textId="77777777" w:rsidR="00760606" w:rsidRDefault="00760606" w:rsidP="00760606">
      <w:r>
        <w:t>Около 70% сограждан беспокоятся о том, как жить после выхода на заслуженный отдых. Говоря о причинах, 80% опрошенных заявляют о низком размере пенсии, бедности, инфляции, стоимости коммунальных услуг и продуктов. Тревогу из-за возможного ухудшения здоровья, дорогостоящего лечения, медицинских препаратов и услуг испытывают 20% респондентов.</w:t>
      </w:r>
    </w:p>
    <w:p w14:paraId="3F48DF85" w14:textId="77777777" w:rsidR="00760606" w:rsidRDefault="00760606" w:rsidP="00760606">
      <w:r>
        <w:t>Опрос выявил: сбережения есть только у 38% респондентов, тогда как 60% сообщили об их отсутствии. Те, у кого есть накопления, могут прожить на них, не меняя привычного образа жизни не более полугода. Лишь 16% респондентов планируют оформить пенсию и жить только на нее. 68% намерены продолжать работать в старости.</w:t>
      </w:r>
    </w:p>
    <w:p w14:paraId="69B3BB45" w14:textId="53C800A7" w:rsidR="00760606" w:rsidRDefault="00760606" w:rsidP="00760606">
      <w:r>
        <w:t xml:space="preserve">Это произошло вскоре после того, как депутат Госдумы от </w:t>
      </w:r>
      <w:r w:rsidR="00CB0D3B">
        <w:t>«</w:t>
      </w:r>
      <w:r>
        <w:t>ЕР</w:t>
      </w:r>
      <w:r w:rsidR="00CB0D3B">
        <w:t>»</w:t>
      </w:r>
      <w:r>
        <w:t xml:space="preserve"> Валентина Терешкова поведала о </w:t>
      </w:r>
      <w:r w:rsidR="00CB0D3B">
        <w:t>«</w:t>
      </w:r>
      <w:r>
        <w:t>мешках писем</w:t>
      </w:r>
      <w:r w:rsidR="00CB0D3B">
        <w:t>»</w:t>
      </w:r>
      <w:r>
        <w:t xml:space="preserve">, которые она якобы получает от россиян, требующих еще выше поднять планку пенсионного возраста в России. Хотя в СМИ уже появились версии в оправдание первой женщины-космонавта: якобы Валентина Владимировна говорила о том, что нужно создать для людей пенсионного возраста такие социальные, медицинские и прочие условия, чтобы возраст 65+ не был </w:t>
      </w:r>
      <w:r w:rsidR="00CB0D3B">
        <w:t>«</w:t>
      </w:r>
      <w:r>
        <w:t>приговором</w:t>
      </w:r>
      <w:r w:rsidR="00CB0D3B">
        <w:t>»</w:t>
      </w:r>
      <w:r>
        <w:t>. И чтобы люди после прохождения пенсионной отметки могли при желании продолжить вести активный образ жизни.</w:t>
      </w:r>
    </w:p>
    <w:p w14:paraId="2F242A9F" w14:textId="77777777" w:rsidR="00760606" w:rsidRDefault="00760606" w:rsidP="00760606">
      <w:r>
        <w:t>Верится с трудом, если учесть настроения в Госдуме. Народ не забыл, как трехкратная Олимпийская чемпионка Ирина Роднина призвала россиян пораньше задумываться о пенсии и прекратить на кого-либо рассчитывать. Она заявила, что для пожилых граждан достаточно льгот и послаблений.</w:t>
      </w:r>
    </w:p>
    <w:p w14:paraId="1983E676" w14:textId="77777777" w:rsidR="00760606" w:rsidRDefault="00760606" w:rsidP="00760606">
      <w:r>
        <w:t>Психолог и эксперт пенсионной системы Полина Фомичева долгое время проработала в ПФР и подтверждает, что один из главных страхов россиян на сегодня - это страх пенсии.</w:t>
      </w:r>
    </w:p>
    <w:p w14:paraId="742D0864" w14:textId="77777777" w:rsidR="00760606" w:rsidRDefault="00760606" w:rsidP="00760606">
      <w:r>
        <w:t>- Начиная с 40−45 лет люди начинают жить мыслью о том, что будет после выхода на пенсию. Учитывая социальную обстановку в стране, рост цен абсолютно на всё, постоянные кризисы, россияне начинают бояться старости. Большую часть жизни человек отдает стране, а в пожилом возрасте не получает ничего, кроме смешной подачки от государства. Даже если брать среднюю пенсию в 25 тысяч, то не меньше 10 тысяч уйдет на оплату ЖКХ, столько же на питание, а на лекарства 5000 может и не хватить. Это что, нормальная жизнь?</w:t>
      </w:r>
    </w:p>
    <w:p w14:paraId="7EA7E820" w14:textId="3EACDAB1" w:rsidR="00760606" w:rsidRDefault="00760606" w:rsidP="00760606">
      <w:r>
        <w:lastRenderedPageBreak/>
        <w:t xml:space="preserve">Я наблюдаю немецких пенсионеров, которые по месяцу отдыхают в Турции и думаю о наших, который </w:t>
      </w:r>
      <w:r w:rsidR="00CB0D3B">
        <w:t>«</w:t>
      </w:r>
      <w:r>
        <w:t>отдыхают</w:t>
      </w:r>
      <w:r w:rsidR="00CB0D3B">
        <w:t>»</w:t>
      </w:r>
      <w:r>
        <w:t xml:space="preserve"> на дачных грядках, выращивая огурчики, чтобы прокормиться. Это национальный позор!</w:t>
      </w:r>
    </w:p>
    <w:p w14:paraId="0A8100F3" w14:textId="4C113A60" w:rsidR="00760606" w:rsidRDefault="00CB0D3B" w:rsidP="00760606">
      <w:r>
        <w:t>«</w:t>
      </w:r>
      <w:r w:rsidR="00760606">
        <w:t>СП</w:t>
      </w:r>
      <w:r>
        <w:t>»</w:t>
      </w:r>
      <w:r w:rsidR="00760606">
        <w:t>: Вы задумывались, что можно изменить в работе Министерства труда и социальной защиты, чтобы сделать жизнь после пенсии достойной?</w:t>
      </w:r>
    </w:p>
    <w:p w14:paraId="120E1E5B" w14:textId="77777777" w:rsidR="00760606" w:rsidRDefault="00760606" w:rsidP="00760606">
      <w:r>
        <w:t>- Пенсионный фонд - это исполнитель. Менять надо многое в законах, которые касаются социальной жизни. Сейчас слышны разговоры о повышении пенсионного возраста, но есть и другая статистика: многие мужчины не доживают до 65 лет. И таким образом ПФР России экономит на человеческих жизнях. Если поднять пенсионный возраст еще выше, экономия будет еще больше. Но в условиях нынешней сложной демографической ситуации мы в итоге получим рост смертности, - считает эксперт.</w:t>
      </w:r>
    </w:p>
    <w:p w14:paraId="42AF45C0" w14:textId="77777777" w:rsidR="00760606" w:rsidRDefault="00760606" w:rsidP="00760606">
      <w:r>
        <w:t>В 2025 г., средняя продолжительность жизни в стране составляла, по данным Росстата, 68 лет у мужчин и 78 у женщин.</w:t>
      </w:r>
    </w:p>
    <w:p w14:paraId="5913B588" w14:textId="77777777" w:rsidR="00760606" w:rsidRDefault="00760606" w:rsidP="00760606">
      <w:r>
        <w:t>По данным последнего опроса, россияне считают приемлемой пенсию в 80 тыс. рублей.</w:t>
      </w:r>
    </w:p>
    <w:p w14:paraId="642819FD" w14:textId="248B25C0" w:rsidR="00760606" w:rsidRDefault="00760606" w:rsidP="00760606">
      <w:r>
        <w:t xml:space="preserve">Насколько это реально в нынешних условиях? </w:t>
      </w:r>
      <w:r w:rsidR="00CB0D3B">
        <w:t>«</w:t>
      </w:r>
      <w:r>
        <w:t>СП</w:t>
      </w:r>
      <w:r w:rsidR="00CB0D3B">
        <w:t>»</w:t>
      </w:r>
      <w:r>
        <w:t xml:space="preserve"> задала этот вопрос профессору Финансового университета при Правительстве РФ Александру Сафонову.</w:t>
      </w:r>
    </w:p>
    <w:p w14:paraId="7179FB37" w14:textId="77777777" w:rsidR="00760606" w:rsidRDefault="00760606" w:rsidP="00760606">
      <w:r>
        <w:t>- 80 тысяч не каждый работающий сегодня имеет в России. Но данные опроса говорят о том, что после выхода на пенсию работники хотят сохранить тот же уровень доходов, какой имели в активном возрасте. Это было бы возможно при более высоких отчислениях в Пенсионный фонд. Допустим, у работника зарплата 80 тысяч рублей, стаж 40 лет, соответственно, для того, чтобы накопить на 20 лет пенсии, работник должен отчислять из своей зарплаты ежемесячно 50% в Пенсионный фонд. Это невыгодно, потому что зарплата будет меньше. И замечу: нигде в мире пенсия с зарплатой не соотносится на 100%.</w:t>
      </w:r>
    </w:p>
    <w:p w14:paraId="6FA753EE" w14:textId="7D4390F6" w:rsidR="00760606" w:rsidRDefault="00CB0D3B" w:rsidP="00760606">
      <w:r>
        <w:t>«</w:t>
      </w:r>
      <w:r w:rsidR="00760606">
        <w:t>СП</w:t>
      </w:r>
      <w:r>
        <w:t>»</w:t>
      </w:r>
      <w:r w:rsidR="00760606">
        <w:t>: Возможно снижение пенсионного возраста?</w:t>
      </w:r>
    </w:p>
    <w:p w14:paraId="014BC17C" w14:textId="77777777" w:rsidR="00760606" w:rsidRDefault="00760606" w:rsidP="00760606">
      <w:r>
        <w:t>- Теоретически. На самом деле для этого надо будет в нынешней экономической ситуации повышать пенсионные взносы. Но даже в этом случае, думаю, это не выход, потому что вопрос будет упираться в нашу демографию. На сегодня коэффициент рождаемости в России составляет 1,4 ребенка на одну женщину. Работающих людей не хватает катастрофически, и эта тенденция сохранится в ближайшие годы, если мы, конечно, не будем завозить мигрантов миллионами. Так что проблема тут не в законах, а в экономической и демографической ситуации, в которой оказалась страна.</w:t>
      </w:r>
    </w:p>
    <w:p w14:paraId="524A5470" w14:textId="1DB38C1A" w:rsidR="00760606" w:rsidRDefault="00CB0D3B" w:rsidP="00760606">
      <w:r>
        <w:t>«</w:t>
      </w:r>
      <w:r w:rsidR="00760606">
        <w:t>СП</w:t>
      </w:r>
      <w:r>
        <w:t>»</w:t>
      </w:r>
      <w:r w:rsidR="00760606">
        <w:t>: Есть какой-то выход на горизонте?</w:t>
      </w:r>
    </w:p>
    <w:p w14:paraId="089634D8" w14:textId="77777777" w:rsidR="00760606" w:rsidRDefault="00760606" w:rsidP="00760606">
      <w:r>
        <w:t>- Надо повышать среднюю зарплату, но для этого придется радикально менять рынок труда и занятости. Внедрение новых технологий, интеллектуального труда сделает зарплаты выше. Если это произойдет, работник будет производить больше продукции, производительность и качество труда повысятся, соответственно вырастут и зарплаты. А из них уже можно будет делать более высокие отчисления в Пенсионный фонд.</w:t>
      </w:r>
    </w:p>
    <w:p w14:paraId="0575ED7B" w14:textId="5F096ABC" w:rsidR="00760606" w:rsidRDefault="00CB0D3B" w:rsidP="00760606">
      <w:r>
        <w:t>«</w:t>
      </w:r>
      <w:r w:rsidR="00760606">
        <w:t>СП</w:t>
      </w:r>
      <w:r>
        <w:t>»</w:t>
      </w:r>
      <w:r w:rsidR="00760606">
        <w:t>: Но ведь перемены уже начались, с 2018 года МРОТ приравнен к прожиточному минимуму. Почему это не изменило ситуацию?</w:t>
      </w:r>
    </w:p>
    <w:p w14:paraId="18244534" w14:textId="77777777" w:rsidR="00760606" w:rsidRDefault="00760606" w:rsidP="00760606">
      <w:r>
        <w:lastRenderedPageBreak/>
        <w:t>- Для того, чтобы зарплата роста, МРОТ должен расти опережающими темпами по сравнению с уровнем жизни. А у нас работодатели никак не могут отказаться от дешевого руда - деньги идут в карман им, а не работникам.</w:t>
      </w:r>
    </w:p>
    <w:p w14:paraId="2A0949C2" w14:textId="6C4898DC" w:rsidR="00B200DF" w:rsidRDefault="00760606" w:rsidP="00760606">
      <w:hyperlink r:id="rId60" w:history="1">
        <w:r w:rsidRPr="00407286">
          <w:rPr>
            <w:rStyle w:val="Hyperlink"/>
          </w:rPr>
          <w:t>https://svpressa.ru/society/article/523199/</w:t>
        </w:r>
      </w:hyperlink>
    </w:p>
    <w:p w14:paraId="4A7F977A" w14:textId="77777777" w:rsidR="00760606" w:rsidRPr="00F57CD1" w:rsidRDefault="00760606" w:rsidP="00760606"/>
    <w:p w14:paraId="4A71D91B" w14:textId="77777777" w:rsidR="00111D7C" w:rsidRPr="00F57CD1" w:rsidRDefault="00111D7C" w:rsidP="00111D7C">
      <w:pPr>
        <w:pStyle w:val="Heading1"/>
      </w:pPr>
      <w:bookmarkStart w:id="146" w:name="_Toc99318655"/>
      <w:bookmarkStart w:id="147" w:name="_Toc165991075"/>
      <w:bookmarkStart w:id="148" w:name="_Toc234824267"/>
      <w:r w:rsidRPr="00F57CD1">
        <w:t>Региональные СМИ</w:t>
      </w:r>
      <w:bookmarkEnd w:id="56"/>
      <w:bookmarkEnd w:id="146"/>
      <w:bookmarkEnd w:id="147"/>
      <w:bookmarkEnd w:id="148"/>
    </w:p>
    <w:p w14:paraId="0E29C0B4" w14:textId="77777777" w:rsidR="00FA10F6" w:rsidRPr="00F57CD1" w:rsidRDefault="00FA10F6" w:rsidP="00FA10F6">
      <w:pPr>
        <w:pStyle w:val="Heading2"/>
      </w:pPr>
      <w:bookmarkStart w:id="149" w:name="_Toc234824268"/>
      <w:r w:rsidRPr="00F57CD1">
        <w:t>Юга.ру, 10.07.2026, Пенсия зависит не только от последних лет работы: как заработок до 2002 года влияет на ваши выплаты</w:t>
      </w:r>
      <w:bookmarkEnd w:id="149"/>
    </w:p>
    <w:p w14:paraId="72D2606D" w14:textId="77777777" w:rsidR="00FA10F6" w:rsidRPr="00F57CD1" w:rsidRDefault="00FA10F6" w:rsidP="00A067FF">
      <w:pPr>
        <w:pStyle w:val="Heading3"/>
      </w:pPr>
      <w:bookmarkStart w:id="150" w:name="_Toc234824269"/>
      <w:r w:rsidRPr="00F57CD1">
        <w:t>Многие пенсионеры и те, кто только готовится выйти на заслуженный отдых, уверены: размер будущей пенсии определяется исключительно страховыми взносами и зарплатой в последние годы перед выходом.</w:t>
      </w:r>
      <w:bookmarkEnd w:id="150"/>
    </w:p>
    <w:p w14:paraId="0BCA27CB" w14:textId="77777777" w:rsidR="00FA10F6" w:rsidRPr="00F57CD1" w:rsidRDefault="00FA10F6" w:rsidP="00FA10F6">
      <w:r w:rsidRPr="00F57CD1">
        <w:t>Это распространённое, но опасное заблуждение. На самом деле цифры из вашей трудовой книжки и зарплата, полученная десятилетия назад, могут существенно увеличить ежемесячные выплаты.</w:t>
      </w:r>
    </w:p>
    <w:p w14:paraId="65654354" w14:textId="77777777" w:rsidR="00FA10F6" w:rsidRPr="00F57CD1" w:rsidRDefault="00FA10F6" w:rsidP="00FA10F6">
      <w:r w:rsidRPr="00F57CD1">
        <w:t>Разбираемся, как учитывается заработок до 2002 года, какие коэффициенты применяются и как проверить, не занижен ли ваш пенсионный капитал.</w:t>
      </w:r>
    </w:p>
    <w:p w14:paraId="78D4CA46" w14:textId="77777777" w:rsidR="00FA10F6" w:rsidRPr="00F57CD1" w:rsidRDefault="00FA10F6" w:rsidP="00FA10F6">
      <w:r w:rsidRPr="00F57CD1">
        <w:t>Как считали пенсии до 2002 года: старая система — новый результат</w:t>
      </w:r>
    </w:p>
    <w:p w14:paraId="1660DAB1" w14:textId="012AF029" w:rsidR="00FA10F6" w:rsidRPr="00F57CD1" w:rsidRDefault="00FA10F6" w:rsidP="00FA10F6">
      <w:r w:rsidRPr="00F57CD1">
        <w:t xml:space="preserve">С 2015 года страховые пенсии рассчитываются по балльной системе. Но всё, что вы заработали до 1 января 2002 года, считается по старым, </w:t>
      </w:r>
      <w:r w:rsidR="00CB0D3B">
        <w:t>«</w:t>
      </w:r>
      <w:r w:rsidRPr="00F57CD1">
        <w:t>советским</w:t>
      </w:r>
      <w:r w:rsidR="00CB0D3B">
        <w:t>»</w:t>
      </w:r>
      <w:r w:rsidRPr="00F57CD1">
        <w:t xml:space="preserve"> правилам. И эти цифры напрямую влияют на ваш текущий пенсионный капитал.</w:t>
      </w:r>
    </w:p>
    <w:p w14:paraId="1CB26423" w14:textId="77777777" w:rsidR="00FA10F6" w:rsidRPr="00F57CD1" w:rsidRDefault="00FA10F6" w:rsidP="00FA10F6">
      <w:r w:rsidRPr="00F57CD1">
        <w:t>В расчёт идут два ключевых показателя:</w:t>
      </w:r>
    </w:p>
    <w:p w14:paraId="02B85029" w14:textId="77777777" w:rsidR="00FA10F6" w:rsidRPr="00F57CD1" w:rsidRDefault="00FA10F6" w:rsidP="00FA10F6">
      <w:r w:rsidRPr="00F57CD1">
        <w:t>Общий трудовой стаж (не путайте со страховым — это более широкое понятие).</w:t>
      </w:r>
    </w:p>
    <w:p w14:paraId="73E7E645" w14:textId="77777777" w:rsidR="00FA10F6" w:rsidRPr="00F57CD1" w:rsidRDefault="00FA10F6" w:rsidP="00FA10F6">
      <w:r w:rsidRPr="00F57CD1">
        <w:t>Среднемесячный заработок за определённый период.</w:t>
      </w:r>
    </w:p>
    <w:p w14:paraId="2279D9CF" w14:textId="77777777" w:rsidR="00FA10F6" w:rsidRPr="00F57CD1" w:rsidRDefault="00FA10F6" w:rsidP="00FA10F6">
      <w:r w:rsidRPr="00F57CD1">
        <w:t>Эти данные преобразуются в специальные коэффициенты, которые затем конвертируются в пенсионные баллы. И чем выше эти коэффициенты, тем больше ваша пенсия сегодня.</w:t>
      </w:r>
    </w:p>
    <w:p w14:paraId="37A5A49B" w14:textId="77777777" w:rsidR="00FA10F6" w:rsidRPr="00F57CD1" w:rsidRDefault="00FA10F6" w:rsidP="00FA10F6">
      <w:r w:rsidRPr="00F57CD1">
        <w:t>Как учитывается ваш заработок</w:t>
      </w:r>
    </w:p>
    <w:p w14:paraId="68A88FF2" w14:textId="77777777" w:rsidR="00FA10F6" w:rsidRPr="00F57CD1" w:rsidRDefault="00FA10F6" w:rsidP="00FA10F6">
      <w:r w:rsidRPr="00F57CD1">
        <w:t>Для расчёта берётся один из двух периодов — выбирается наиболее выгодный для пенсионера вариант:</w:t>
      </w:r>
    </w:p>
    <w:p w14:paraId="25A71540" w14:textId="77777777" w:rsidR="00FA10F6" w:rsidRPr="00F57CD1" w:rsidRDefault="00FA10F6" w:rsidP="00FA10F6">
      <w:r w:rsidRPr="00F57CD1">
        <w:t>2000–2001 годы. Эти данные уже есть в выписке из индивидуального лицевого счёта Социального фонда.</w:t>
      </w:r>
    </w:p>
    <w:p w14:paraId="15E70607" w14:textId="77777777" w:rsidR="00FA10F6" w:rsidRPr="00F57CD1" w:rsidRDefault="00FA10F6" w:rsidP="00FA10F6">
      <w:r w:rsidRPr="00F57CD1">
        <w:t>Любые 5 лет подряд до 2002 года. Для этого потребуется справка с места работы или архивная выписка.</w:t>
      </w:r>
    </w:p>
    <w:p w14:paraId="5ADF02D9" w14:textId="77777777" w:rsidR="00FA10F6" w:rsidRPr="00F57CD1" w:rsidRDefault="00FA10F6" w:rsidP="00FA10F6">
      <w:r w:rsidRPr="00F57CD1">
        <w:t>Далее ваша средняя зарплата за выбранный период делится на среднюю зарплату по стране за те же годы. Получается коэффициент соотношения.</w:t>
      </w:r>
    </w:p>
    <w:p w14:paraId="387D2389" w14:textId="77777777" w:rsidR="00FA10F6" w:rsidRPr="00F57CD1" w:rsidRDefault="00FA10F6" w:rsidP="00FA10F6">
      <w:r w:rsidRPr="00F57CD1">
        <w:lastRenderedPageBreak/>
        <w:t>Максимальный коэффициент, который учитывается, — 1,2. Исключение — работа на Крайнем Севере и в приравненных районах, где коэффициент может достигать 1,9.</w:t>
      </w:r>
    </w:p>
    <w:p w14:paraId="33C91D68" w14:textId="77777777" w:rsidR="00FA10F6" w:rsidRPr="00F57CD1" w:rsidRDefault="00FA10F6" w:rsidP="00FA10F6">
      <w:r w:rsidRPr="00F57CD1">
        <w:t>Что такое стажевый коэффициент и как он работает</w:t>
      </w:r>
    </w:p>
    <w:p w14:paraId="4579E211" w14:textId="77777777" w:rsidR="00FA10F6" w:rsidRPr="00F57CD1" w:rsidRDefault="00FA10F6" w:rsidP="00FA10F6">
      <w:r w:rsidRPr="00F57CD1">
        <w:t>Второй важный элемент — стажевый коэффициент. Он зависит от вашего трудового стажа до 2002 года.</w:t>
      </w:r>
    </w:p>
    <w:p w14:paraId="6FE2845C" w14:textId="77777777" w:rsidR="00FA10F6" w:rsidRPr="00F57CD1" w:rsidRDefault="00FA10F6" w:rsidP="00FA10F6">
      <w:r w:rsidRPr="00F57CD1">
        <w:t>За основу берётся:</w:t>
      </w:r>
    </w:p>
    <w:p w14:paraId="5FFCA39F" w14:textId="77777777" w:rsidR="00FA10F6" w:rsidRPr="00F57CD1" w:rsidRDefault="00FA10F6" w:rsidP="00FA10F6">
      <w:r w:rsidRPr="00F57CD1">
        <w:t>0,55 — за 20 лет стажа для женщин или 25 лет для мужчин.</w:t>
      </w:r>
    </w:p>
    <w:p w14:paraId="7A1E01AB" w14:textId="77777777" w:rsidR="00FA10F6" w:rsidRPr="00F57CD1" w:rsidRDefault="00FA10F6" w:rsidP="00FA10F6">
      <w:r w:rsidRPr="00F57CD1">
        <w:t>За каждый полный год сверх этой нормы добавляется 0,01.</w:t>
      </w:r>
    </w:p>
    <w:p w14:paraId="6C330770" w14:textId="77777777" w:rsidR="00FA10F6" w:rsidRPr="00F57CD1" w:rsidRDefault="00FA10F6" w:rsidP="00FA10F6">
      <w:r w:rsidRPr="00F57CD1">
        <w:t>Если стажа меньше — коэффициент пропорционально снижается.</w:t>
      </w:r>
    </w:p>
    <w:p w14:paraId="7CB13983" w14:textId="77777777" w:rsidR="00FA10F6" w:rsidRPr="00F57CD1" w:rsidRDefault="00FA10F6" w:rsidP="00FA10F6">
      <w:r w:rsidRPr="00F57CD1">
        <w:t>Этот коэффициент напрямую влияет на расчётный пенсионный капитал, который затем переводится в баллы.</w:t>
      </w:r>
    </w:p>
    <w:p w14:paraId="35F85119" w14:textId="77777777" w:rsidR="00FA10F6" w:rsidRPr="00F57CD1" w:rsidRDefault="00FA10F6" w:rsidP="00FA10F6">
      <w:r w:rsidRPr="00F57CD1">
        <w:t>Валоризация: доплата за советский стаж</w:t>
      </w:r>
    </w:p>
    <w:p w14:paraId="124C0553" w14:textId="77777777" w:rsidR="00FA10F6" w:rsidRPr="00F57CD1" w:rsidRDefault="00FA10F6" w:rsidP="00FA10F6">
      <w:r w:rsidRPr="00F57CD1">
        <w:t>Отдельный бонус — валоризация, то есть повышение пенсионного капитала за стаж, выработанный до 2002 года.</w:t>
      </w:r>
    </w:p>
    <w:p w14:paraId="09750172" w14:textId="77777777" w:rsidR="00FA10F6" w:rsidRPr="00F57CD1" w:rsidRDefault="00FA10F6" w:rsidP="00FA10F6">
      <w:r w:rsidRPr="00F57CD1">
        <w:t>Как это работает:</w:t>
      </w:r>
    </w:p>
    <w:p w14:paraId="68C5200B" w14:textId="77777777" w:rsidR="00FA10F6" w:rsidRPr="00F57CD1" w:rsidRDefault="00FA10F6" w:rsidP="00FA10F6">
      <w:r w:rsidRPr="00F57CD1">
        <w:t>+10% — всем, у кого есть хотя бы один год стажа до 2002 года.</w:t>
      </w:r>
    </w:p>
    <w:p w14:paraId="6D6B3796" w14:textId="77777777" w:rsidR="00FA10F6" w:rsidRPr="00F57CD1" w:rsidRDefault="00FA10F6" w:rsidP="00FA10F6">
      <w:r w:rsidRPr="00F57CD1">
        <w:t>+1% — за каждый полный год стажа до 1 января 1991 года.</w:t>
      </w:r>
    </w:p>
    <w:p w14:paraId="45405D6B" w14:textId="77777777" w:rsidR="00FA10F6" w:rsidRPr="00F57CD1" w:rsidRDefault="00FA10F6" w:rsidP="00FA10F6">
      <w:r w:rsidRPr="00F57CD1">
        <w:t>Пример: у женщины 15 лет стажа до 1991 года и 10 лет с 1991 по 2001 год. Её пенсионный капитал увеличится на 25%: 10% (базово) + 15% (по 1% за каждый год до 1991).</w:t>
      </w:r>
    </w:p>
    <w:p w14:paraId="514CA950" w14:textId="77777777" w:rsidR="00FA10F6" w:rsidRPr="00F57CD1" w:rsidRDefault="00FA10F6" w:rsidP="00FA10F6">
      <w:r w:rsidRPr="00F57CD1">
        <w:t>Почему важно проверить свои данные</w:t>
      </w:r>
    </w:p>
    <w:p w14:paraId="05083AEE" w14:textId="77777777" w:rsidR="00FA10F6" w:rsidRPr="00F57CD1" w:rsidRDefault="00FA10F6" w:rsidP="00FA10F6">
      <w:r w:rsidRPr="00F57CD1">
        <w:t>Проблема в том, что данные о стаже и заработке до 2002 года часто бывают неполными или ошибочными. Особенно это касается 1990-х годов, когда многие предприятия не передавали сведения в пенсионную систему, а архивы были утеряны.</w:t>
      </w:r>
    </w:p>
    <w:p w14:paraId="27C98046" w14:textId="77777777" w:rsidR="00FA10F6" w:rsidRPr="00F57CD1" w:rsidRDefault="00FA10F6" w:rsidP="00FA10F6">
      <w:r w:rsidRPr="00F57CD1">
        <w:t>Если вы уже на пенсии или готовитесь к ней:</w:t>
      </w:r>
    </w:p>
    <w:p w14:paraId="784ABFAA" w14:textId="51D5CD98" w:rsidR="00FA10F6" w:rsidRPr="00F57CD1" w:rsidRDefault="00FA10F6" w:rsidP="00FA10F6">
      <w:r w:rsidRPr="00F57CD1">
        <w:t xml:space="preserve">Закажите выписку из индивидуального лицевого счёта через </w:t>
      </w:r>
      <w:r w:rsidR="00CB0D3B">
        <w:t>«</w:t>
      </w:r>
      <w:r w:rsidRPr="00F57CD1">
        <w:t>Госуслуги</w:t>
      </w:r>
      <w:r w:rsidR="00CB0D3B">
        <w:t>»</w:t>
      </w:r>
      <w:r w:rsidRPr="00F57CD1">
        <w:t xml:space="preserve"> или в клиентской службе Социального фонда. Внимательно изучите, какие периоды стажа и суммы заработка учтены.</w:t>
      </w:r>
    </w:p>
    <w:p w14:paraId="66A7CC79" w14:textId="77777777" w:rsidR="00FA10F6" w:rsidRPr="00F57CD1" w:rsidRDefault="00FA10F6" w:rsidP="00FA10F6">
      <w:r w:rsidRPr="00F57CD1">
        <w:t>Проверьте корректность данных. Сравните выписку с трудовой книжкой. Если какие-то периоды отсутствуют или указаны неверно — это повод для перерасчёта.</w:t>
      </w:r>
    </w:p>
    <w:p w14:paraId="4E5C3791" w14:textId="77777777" w:rsidR="00FA10F6" w:rsidRPr="00F57CD1" w:rsidRDefault="00FA10F6" w:rsidP="00FA10F6">
      <w:r w:rsidRPr="00F57CD1">
        <w:t>Собирайте документы. Трудовая книжка, справки о зарплате, архивные выписки — всё это может пригодиться.</w:t>
      </w:r>
    </w:p>
    <w:p w14:paraId="42CC87F2" w14:textId="77777777" w:rsidR="00FA10F6" w:rsidRPr="00F57CD1" w:rsidRDefault="00FA10F6" w:rsidP="00FA10F6">
      <w:r w:rsidRPr="00F57CD1">
        <w:t>Подайте заявление в Социальный фонд о перерасчёте с приложением подтверждающих документов.</w:t>
      </w:r>
    </w:p>
    <w:p w14:paraId="3B8839B0" w14:textId="77777777" w:rsidR="00FA10F6" w:rsidRPr="00F57CD1" w:rsidRDefault="00FA10F6" w:rsidP="00FA10F6">
      <w:r w:rsidRPr="00F57CD1">
        <w:t>Что в итоге</w:t>
      </w:r>
    </w:p>
    <w:p w14:paraId="7419E88E" w14:textId="77777777" w:rsidR="00FA10F6" w:rsidRPr="00F57CD1" w:rsidRDefault="00FA10F6" w:rsidP="00FA10F6">
      <w:r w:rsidRPr="00F57CD1">
        <w:t>Заработок и стаж до 2002 года — не просто историческая справка. Это реальные деньги, которые могут увеличить вашу пенсию на тысячи рублей ежемесячно. Государство не всегда корректно учитывает эти данные, и ошибки могут оставаться незамеченными годами.</w:t>
      </w:r>
    </w:p>
    <w:p w14:paraId="0CA2BE19" w14:textId="2BF81679" w:rsidR="00111D7C" w:rsidRPr="00F57CD1" w:rsidRDefault="00FA10F6" w:rsidP="00FA10F6">
      <w:hyperlink r:id="rId61" w:history="1">
        <w:r w:rsidRPr="00F57CD1">
          <w:rPr>
            <w:rStyle w:val="Hyperlink"/>
          </w:rPr>
          <w:t>https://bank.yuga.ru/newsfeed/6878/</w:t>
        </w:r>
      </w:hyperlink>
    </w:p>
    <w:p w14:paraId="2D94D27E" w14:textId="77777777" w:rsidR="00FA10F6" w:rsidRPr="00F57CD1" w:rsidRDefault="00FA10F6" w:rsidP="00FA10F6"/>
    <w:p w14:paraId="5A637E07" w14:textId="77777777" w:rsidR="00111D7C" w:rsidRDefault="00111D7C" w:rsidP="00111D7C">
      <w:pPr>
        <w:pStyle w:val="251"/>
      </w:pPr>
      <w:bookmarkStart w:id="151" w:name="_Toc99271704"/>
      <w:bookmarkStart w:id="152" w:name="_Toc99318656"/>
      <w:bookmarkStart w:id="153" w:name="_Toc165991076"/>
      <w:bookmarkStart w:id="154" w:name="_Toc62681899"/>
      <w:bookmarkStart w:id="155" w:name="_Toc234824270"/>
      <w:bookmarkEnd w:id="24"/>
      <w:bookmarkEnd w:id="25"/>
      <w:bookmarkEnd w:id="26"/>
      <w:r w:rsidRPr="00F57CD1">
        <w:lastRenderedPageBreak/>
        <w:t>НОВОСТИ МАКРОЭКОНОМИКИ</w:t>
      </w:r>
      <w:bookmarkEnd w:id="151"/>
      <w:bookmarkEnd w:id="152"/>
      <w:bookmarkEnd w:id="153"/>
      <w:bookmarkEnd w:id="155"/>
    </w:p>
    <w:p w14:paraId="15F232D7" w14:textId="77777777" w:rsidR="00EA0512" w:rsidRDefault="00EA0512" w:rsidP="00EA0512">
      <w:pPr>
        <w:pStyle w:val="Heading2"/>
      </w:pPr>
      <w:bookmarkStart w:id="156" w:name="_Toc234824271"/>
      <w:r>
        <w:t>Коммерсантъ, 11.07.2026, Дивиденды подкосили рынок</w:t>
      </w:r>
      <w:bookmarkEnd w:id="156"/>
    </w:p>
    <w:p w14:paraId="07951403" w14:textId="4DF044C1" w:rsidR="00EA0512" w:rsidRDefault="00EA0512" w:rsidP="00A067FF">
      <w:pPr>
        <w:pStyle w:val="Heading3"/>
      </w:pPr>
      <w:bookmarkStart w:id="157" w:name="_Toc234824272"/>
      <w:r>
        <w:t xml:space="preserve">Индекс Московской биржи (MOEX: MOEX) обновил многолетний минимум, закрывшись на отметке 2145 пунктов. Снижению способствовали закрытие реестров акционеров перед выплатой дивидендов и последующее падение котировок. </w:t>
      </w:r>
      <w:r w:rsidR="00CB0D3B">
        <w:t>«</w:t>
      </w:r>
      <w:r>
        <w:t>Медвежью</w:t>
      </w:r>
      <w:r w:rsidR="00CB0D3B">
        <w:t>»</w:t>
      </w:r>
      <w:r>
        <w:t xml:space="preserve"> услугу оказали менеджеры </w:t>
      </w:r>
      <w:r w:rsidR="00CB0D3B">
        <w:t>«</w:t>
      </w:r>
      <w:r>
        <w:t>Полюса</w:t>
      </w:r>
      <w:r w:rsidR="00CB0D3B">
        <w:t>»</w:t>
      </w:r>
      <w:r>
        <w:t>, рекомендации которых отказаться от дивидендов до 2030 года привели к падению акций компании на треть. До конца июля реестры закроют Сбербанк, ВТБ и другие крупные эмитенты с суммарной долей в индексе 30%, что может привести к его снижению до уровня 2000 пунктов. При этом неопределенность в снижении ключевой ставки и сохраняющая геополитическая напряженность не способствуют смене настроений.</w:t>
      </w:r>
      <w:bookmarkEnd w:id="157"/>
    </w:p>
    <w:p w14:paraId="7D2D6983" w14:textId="77777777" w:rsidR="00EA0512" w:rsidRDefault="00EA0512" w:rsidP="00EA0512">
      <w:r>
        <w:t>По итогам 10 июля индекс Московской биржи закрылся на отметке 2145,65 пункта — минимума с декабря 2022 года. Фондовый индикатор, по сути, снижается четвертый месяц подряд, и за это время он снизился на 25%, причем только за последнюю неделю он потерял более 4%.</w:t>
      </w:r>
    </w:p>
    <w:p w14:paraId="5235D028" w14:textId="2DFE5A91" w:rsidR="00EA0512" w:rsidRDefault="00EA0512" w:rsidP="00EA0512">
      <w:r>
        <w:t xml:space="preserve">Во многом снижение индекса обусловлено дивидендными отсечками, прошедшими на этой неделе. На фоне закрытия реестров акционеров акции Московской биржи подешевели на 10%, </w:t>
      </w:r>
      <w:r w:rsidR="00CB0D3B">
        <w:t>«</w:t>
      </w:r>
      <w:r>
        <w:t>Роснефти</w:t>
      </w:r>
      <w:r w:rsidR="00CB0D3B">
        <w:t>»</w:t>
      </w:r>
      <w:r>
        <w:t xml:space="preserve"> — на 5%, МТС — на 16%.</w:t>
      </w:r>
    </w:p>
    <w:p w14:paraId="757F7B40" w14:textId="00072305" w:rsidR="00EA0512" w:rsidRDefault="00EA0512" w:rsidP="00EA0512">
      <w:r>
        <w:t xml:space="preserve">С учетом того, что в IMOEX они суммарно занимают почти 5%, падение их стоимости привело к снижению индекса на 0,8%. Кроме того, тащила вниз индекс и золотодобывающая компания </w:t>
      </w:r>
      <w:r w:rsidR="00CB0D3B">
        <w:t>«</w:t>
      </w:r>
      <w:r>
        <w:t>Полюс</w:t>
      </w:r>
      <w:r w:rsidR="00CB0D3B">
        <w:t>»</w:t>
      </w:r>
      <w:r>
        <w:t>, чьи акции подешевели за три дня более чем на 30% (снизившись в цене более чем на 500 руб.).</w:t>
      </w:r>
    </w:p>
    <w:p w14:paraId="36A83598" w14:textId="7719D397" w:rsidR="00EA0512" w:rsidRDefault="00EA0512" w:rsidP="00EA0512">
      <w:r>
        <w:t xml:space="preserve">Такая негативная реакция инвестора была вызвана рекомендациями менеджмента компании совету директоров не выплачивать дивиденды до 2030 года. Как указывает аналитик ФГ </w:t>
      </w:r>
      <w:r w:rsidR="00CB0D3B">
        <w:t>«</w:t>
      </w:r>
      <w:r>
        <w:t>Финам</w:t>
      </w:r>
      <w:r w:rsidR="00CB0D3B">
        <w:t>»</w:t>
      </w:r>
      <w:r>
        <w:t xml:space="preserve"> Егор Вершинин, </w:t>
      </w:r>
      <w:r w:rsidR="00CB0D3B">
        <w:t>«</w:t>
      </w:r>
      <w:r>
        <w:t>суммарная приведенная стоимость потерянных выплат составила бы около 510 руб. на акцию</w:t>
      </w:r>
      <w:r w:rsidR="00CB0D3B">
        <w:t>»</w:t>
      </w:r>
      <w:r>
        <w:t xml:space="preserve">. Доля акций </w:t>
      </w:r>
      <w:r w:rsidR="00CB0D3B">
        <w:t>«</w:t>
      </w:r>
      <w:r>
        <w:t>Полюса</w:t>
      </w:r>
      <w:r w:rsidR="00CB0D3B">
        <w:t>»</w:t>
      </w:r>
      <w:r>
        <w:t xml:space="preserve"> составляет в индексе около 3%, а учитывая масштабы падения, это привело к снижению индекса почти на 1%, оценивает директор аналитического департамента банка </w:t>
      </w:r>
      <w:r w:rsidR="00CB0D3B">
        <w:t>«</w:t>
      </w:r>
      <w:r>
        <w:t>Синара</w:t>
      </w:r>
      <w:r w:rsidR="00CB0D3B">
        <w:t>»</w:t>
      </w:r>
      <w:r>
        <w:t xml:space="preserve"> Кирилл Таченников. </w:t>
      </w:r>
      <w:r w:rsidR="00CB0D3B">
        <w:t>«</w:t>
      </w:r>
      <w:r>
        <w:t>Поскольку новой информации акционерам от эмитента не поступало, инвесторы начали опасаться, что решение приостановить выплаты могло быть вызвано факторами, имеющими негативное влияние на оценку бизнеса компании</w:t>
      </w:r>
      <w:r w:rsidR="00CB0D3B">
        <w:t>»</w:t>
      </w:r>
      <w:r>
        <w:t>, — отмечает он.</w:t>
      </w:r>
    </w:p>
    <w:p w14:paraId="6E1CDF0F" w14:textId="77777777" w:rsidR="00EA0512" w:rsidRDefault="00EA0512" w:rsidP="00EA0512">
      <w:r>
        <w:t>Слабо помогло российскому рынку акций и новое обострение ситуации в районе Персидского залива. По сути, возобновление боевых действий США и Ирана привело к росту стоимости нефти Brent в середине недели выше $80 за баррель. На этом фоне котировки акций российских нефтяных компаний поднимались в цене на 5–10%. Однако откат к концу недели нефтяных цен до $76 за баррель фактически вернул котировки акций компаний ТЭКа к значениям начала недели.</w:t>
      </w:r>
    </w:p>
    <w:p w14:paraId="64A6304B" w14:textId="08DB6ED7" w:rsidR="00EA0512" w:rsidRDefault="00EA0512" w:rsidP="00EA0512">
      <w:r>
        <w:t xml:space="preserve">В ближайшие две недели закрывают реестры акционеров такие крупные эмитенты, как </w:t>
      </w:r>
      <w:r w:rsidR="00CB0D3B">
        <w:t>«</w:t>
      </w:r>
      <w:r>
        <w:t>Дом.РФ</w:t>
      </w:r>
      <w:r w:rsidR="00CB0D3B">
        <w:t>»</w:t>
      </w:r>
      <w:r>
        <w:t xml:space="preserve"> </w:t>
      </w:r>
      <w:r w:rsidR="00CB0D3B">
        <w:t>«</w:t>
      </w:r>
      <w:r>
        <w:t>Сургутнефтегаз</w:t>
      </w:r>
      <w:r w:rsidR="00CB0D3B">
        <w:t>»</w:t>
      </w:r>
      <w:r>
        <w:t xml:space="preserve">, </w:t>
      </w:r>
      <w:r w:rsidR="00CB0D3B">
        <w:t>«</w:t>
      </w:r>
      <w:r>
        <w:t>Татнефть</w:t>
      </w:r>
      <w:r w:rsidR="00CB0D3B">
        <w:t>»</w:t>
      </w:r>
      <w:r>
        <w:t xml:space="preserve">, </w:t>
      </w:r>
      <w:r w:rsidR="00CB0D3B">
        <w:t>«</w:t>
      </w:r>
      <w:r>
        <w:t>Аэрофлот</w:t>
      </w:r>
      <w:r w:rsidR="00CB0D3B">
        <w:t>»</w:t>
      </w:r>
      <w:r>
        <w:t xml:space="preserve">, </w:t>
      </w:r>
      <w:r w:rsidR="00CB0D3B">
        <w:t>«</w:t>
      </w:r>
      <w:r>
        <w:t>Совкомфлот</w:t>
      </w:r>
      <w:r w:rsidR="00CB0D3B">
        <w:t>»</w:t>
      </w:r>
      <w:r>
        <w:t xml:space="preserve">, Сбербанк и ВТБ, чья суммарная доля в индексе составляет 30%. Как указывают участники рынка, в результате дивидендной отсечки этих компаний индекс IMOEX может откатиться до </w:t>
      </w:r>
      <w:r>
        <w:lastRenderedPageBreak/>
        <w:t xml:space="preserve">уровня 2000 пунктов. Как указывает инвестиционный стратег УК </w:t>
      </w:r>
      <w:r w:rsidR="00CB0D3B">
        <w:t>«</w:t>
      </w:r>
      <w:r>
        <w:t>Арикапитал</w:t>
      </w:r>
      <w:r w:rsidR="00CB0D3B">
        <w:t>»</w:t>
      </w:r>
      <w:r>
        <w:t xml:space="preserve"> Сергей Суверов, только дивидендные гэпы от Сбербанка и ВТБ 20 июля опустят индекс практически на 3%.</w:t>
      </w:r>
    </w:p>
    <w:p w14:paraId="5697922C" w14:textId="4A99A22F" w:rsidR="00EA0512" w:rsidRDefault="00EA0512" w:rsidP="00EA0512">
      <w:r>
        <w:t xml:space="preserve">И причин для восстановления российского фондового рынка немного. Как заявляет аналитик инвесткомпании </w:t>
      </w:r>
      <w:r w:rsidR="00CB0D3B">
        <w:t>«</w:t>
      </w:r>
      <w:r>
        <w:t>Цифра брокер</w:t>
      </w:r>
      <w:r w:rsidR="00CB0D3B">
        <w:t>»</w:t>
      </w:r>
      <w:r>
        <w:t xml:space="preserve"> Иван Ефанов, рынок страдает от неопределенности в вопросе дальнейшего снижения ключевой ставки Банком России (см. “Ъ” от 4 июля), при этом на рынок давит и геополитическая напряженность в вопросе урегулирования украинского конфликта. При этом снижение индекса частично может быть скомпенсировано реинвестициями, объем которых, по оценке господина Суверова, составит до 300 млрд руб.</w:t>
      </w:r>
    </w:p>
    <w:p w14:paraId="397E8DB3" w14:textId="474B80CF" w:rsidR="00EA0512" w:rsidRPr="00EA0512" w:rsidRDefault="00EA0512" w:rsidP="00EA0512">
      <w:hyperlink r:id="rId62" w:history="1">
        <w:r w:rsidRPr="00407286">
          <w:rPr>
            <w:rStyle w:val="Hyperlink"/>
          </w:rPr>
          <w:t>https://www.kommersant.ru/doc/8812953</w:t>
        </w:r>
      </w:hyperlink>
      <w:r>
        <w:t xml:space="preserve"> </w:t>
      </w:r>
    </w:p>
    <w:p w14:paraId="60539BBF" w14:textId="77777777" w:rsidR="00F354BC" w:rsidRPr="00F57CD1" w:rsidRDefault="00F354BC" w:rsidP="00F354BC">
      <w:pPr>
        <w:pStyle w:val="Heading2"/>
      </w:pPr>
      <w:bookmarkStart w:id="158" w:name="_Toc99271711"/>
      <w:bookmarkStart w:id="159" w:name="_Toc99318657"/>
      <w:bookmarkStart w:id="160" w:name="_Toc234824273"/>
      <w:r w:rsidRPr="00F57CD1">
        <w:t>Экономика и жизнь, 10.07.2026, Лето без потепления: индекс деловой среды РСПП вновь ушел в минус</w:t>
      </w:r>
      <w:bookmarkEnd w:id="160"/>
    </w:p>
    <w:p w14:paraId="028AD604" w14:textId="77777777" w:rsidR="00F354BC" w:rsidRPr="00F57CD1" w:rsidRDefault="00F354BC" w:rsidP="00A067FF">
      <w:pPr>
        <w:pStyle w:val="Heading3"/>
      </w:pPr>
      <w:bookmarkStart w:id="161" w:name="_Toc234824274"/>
      <w:r w:rsidRPr="00F57CD1">
        <w:t>Июнь 2026 г. не оправдал надежд на оживление - сводный индекс деловой среды, рассчитываемый Российским союзом промышленников и предпринимателей, потерял за месяц еще 1,3 пункта и опустился до отметки 43,8 пункта. Участники опроса вновь ухудшили оценки финансовых показателей, заметно охладело и личное восприятие делового климата в стране. Отрицательную динамику показали индексы B2G и логистики, а на общем неблагоприятном фоне лишь рынок производимой продукции и сектор В2В смогли продемонстрировать слабый восходящий тренд.</w:t>
      </w:r>
      <w:bookmarkEnd w:id="161"/>
    </w:p>
    <w:p w14:paraId="234112F3" w14:textId="77777777" w:rsidR="00F354BC" w:rsidRPr="00F57CD1" w:rsidRDefault="00F354BC" w:rsidP="00F354BC">
      <w:r w:rsidRPr="00F57CD1">
        <w:t>Показатели</w:t>
      </w:r>
    </w:p>
    <w:p w14:paraId="1280B04D" w14:textId="77777777" w:rsidR="00F354BC" w:rsidRPr="00F57CD1" w:rsidRDefault="00F354BC" w:rsidP="00F354BC">
      <w:r w:rsidRPr="00F57CD1">
        <w:t>Несмотря на общее снижение сводного индекса, рынок производимой продукции подал признаки оживления. Индекс этого направления прибавил 1,3 пункта и достиг значения 46,5 пункта. Около десятой части опрошенных компаний сообщили, что закупочные цены в июне стали ниже; доля таких ответов выросла за месяц на 3,5 п.п. Благодаря этому перераспределению оценок индикатор закупочных цен поднялся с майских 27 пунктов до 29,8 пункта. В то же время индикатор цен продаж немного ослаб - он составил 54 пункта, снизившись на 1,7 пункта.</w:t>
      </w:r>
    </w:p>
    <w:p w14:paraId="6DF8310B" w14:textId="58FEB06B" w:rsidR="00F354BC" w:rsidRPr="00F57CD1" w:rsidRDefault="00F354BC" w:rsidP="00F354BC">
      <w:r w:rsidRPr="00F57CD1">
        <w:t xml:space="preserve">Показатели спроса синхронно прибавили по 2,6 пункта: </w:t>
      </w:r>
      <w:r w:rsidR="00CB0D3B">
        <w:t>«</w:t>
      </w:r>
      <w:r w:rsidRPr="00F57CD1">
        <w:t>спрос в отрасли</w:t>
      </w:r>
      <w:r w:rsidR="00CB0D3B">
        <w:t>»</w:t>
      </w:r>
      <w:r w:rsidRPr="00F57CD1">
        <w:t xml:space="preserve"> достиг 43 пунктов, а </w:t>
      </w:r>
      <w:r w:rsidR="00CB0D3B">
        <w:t>«</w:t>
      </w:r>
      <w:r w:rsidRPr="00F57CD1">
        <w:t>спрос на продукцию или услуги самих компаний</w:t>
      </w:r>
      <w:r w:rsidR="00CB0D3B">
        <w:t>»</w:t>
      </w:r>
      <w:r w:rsidRPr="00F57CD1">
        <w:t xml:space="preserve"> - 44,8 пункта. Такая динамика стала следствием смещения оценок в нейтральную сторону - доля негативных ответов сократилась примерно на 4 п.п., что несколько сгладило общую картину.</w:t>
      </w:r>
    </w:p>
    <w:p w14:paraId="657E603D" w14:textId="77777777" w:rsidR="00F354BC" w:rsidRPr="00F57CD1" w:rsidRDefault="00F354BC" w:rsidP="00F354BC">
      <w:r w:rsidRPr="00F57CD1">
        <w:t>В2В-сектор: заказы удерживают позиции</w:t>
      </w:r>
    </w:p>
    <w:p w14:paraId="3C3EFE12" w14:textId="33291D23" w:rsidR="00F354BC" w:rsidRPr="00F57CD1" w:rsidRDefault="00F354BC" w:rsidP="00F354BC">
      <w:r w:rsidRPr="00F57CD1">
        <w:t xml:space="preserve">Индекс В2В показал символический рост на 0,5 пункта, поднявшись до 47,4 пункта. Внутри этого блока ключевой индикатор - </w:t>
      </w:r>
      <w:r w:rsidR="00CB0D3B">
        <w:t>«</w:t>
      </w:r>
      <w:r w:rsidRPr="00F57CD1">
        <w:t>количество новых заказов</w:t>
      </w:r>
      <w:r w:rsidR="00CB0D3B">
        <w:t>»</w:t>
      </w:r>
      <w:r w:rsidRPr="00F57CD1">
        <w:t xml:space="preserve"> - третий месяц подряд удерживается в положительной зоне оценок и в июне достиг 51,8 пункта. Увереннее повел себя и показатель </w:t>
      </w:r>
      <w:r w:rsidR="00CB0D3B">
        <w:t>«</w:t>
      </w:r>
      <w:r w:rsidRPr="00F57CD1">
        <w:t>сроки выполнения текущих заказов</w:t>
      </w:r>
      <w:r w:rsidR="00CB0D3B">
        <w:t>»</w:t>
      </w:r>
      <w:r w:rsidRPr="00F57CD1">
        <w:t>: он наконец преодолел пограничную отметку в 50 пунктов, зафиксировавшись на уровне 52 пунктов. Подавляющее большинство респондентов - 84% - не заметили изменений в сроках, 9% компаний смогли их сократить, и только у 7% сроки изготовления заказов выросли. Месяцем ранее, напомним, положительные и отрицательные ответы были в равновесии.</w:t>
      </w:r>
    </w:p>
    <w:p w14:paraId="57A5C052" w14:textId="66708D9F" w:rsidR="00F354BC" w:rsidRPr="00F57CD1" w:rsidRDefault="00F354BC" w:rsidP="00F354BC">
      <w:r w:rsidRPr="00F57CD1">
        <w:lastRenderedPageBreak/>
        <w:t xml:space="preserve">Число невыполненных обязательств самих компаний-участниц также немного сократилось: соответствующий индикатор прибавил 1,6 пункта, до 48,3 пункта. Каждая десятая организация отчиталась о снижении объема невыполненных обязательств перед контрагентами, у 14% их стало больше, а 76% сохранили ситуацию без изменений. Зато встречный показатель - </w:t>
      </w:r>
      <w:r w:rsidR="00CB0D3B">
        <w:t>«</w:t>
      </w:r>
      <w:r w:rsidRPr="00F57CD1">
        <w:t>выполнение обязательств со стороны контрагентов</w:t>
      </w:r>
      <w:r w:rsidR="00CB0D3B">
        <w:t>»</w:t>
      </w:r>
      <w:r w:rsidRPr="00F57CD1">
        <w:t xml:space="preserve"> - напротив, упал на 2,5 пункта, до 37,5 пункта, указывая на то, что партнеры все чаще задерживают исполнение договоренностей.</w:t>
      </w:r>
    </w:p>
    <w:p w14:paraId="0CCFE415" w14:textId="77777777" w:rsidR="00F354BC" w:rsidRPr="00F57CD1" w:rsidRDefault="00F354BC" w:rsidP="00F354BC">
      <w:r w:rsidRPr="00F57CD1">
        <w:t>Логистика: затишье после падения</w:t>
      </w:r>
    </w:p>
    <w:p w14:paraId="1E6DA863" w14:textId="77777777" w:rsidR="00F354BC" w:rsidRPr="00F57CD1" w:rsidRDefault="00F354BC" w:rsidP="00F354BC">
      <w:r w:rsidRPr="00F57CD1">
        <w:t>Индекс логистики в июне продолжил дрейфовать вниз, хотя и заметно медленнее, чем месяцем ранее. Потеряв после майского снижения на 2,5 пункта еще 0,4 пункта, он остановился на значении 47,8 пункта. Подавляющее большинство опрошенных - 85% - оценили состояние логистической сферы в целом нейтрально, 12% заявили об ухудшении, и лишь 3% увидели позитивные сдвиги. Этот интегральный показатель сохранил майские 45 пунктов.</w:t>
      </w:r>
    </w:p>
    <w:p w14:paraId="6FE19EA0" w14:textId="77777777" w:rsidR="00F354BC" w:rsidRPr="00F57CD1" w:rsidRDefault="00F354BC" w:rsidP="00F354BC">
      <w:r w:rsidRPr="00F57CD1">
        <w:t>Среднее время доставки вновь внесло вклад в негативную динамику: индикатор потерял 3,5 пункта и составил 44,8 пункта. 13% компаний сообщили, что время доставки в отчетном периоде выросло, и только 3% смогли его сократить. Остальные предприятия не зафиксировали изменений.</w:t>
      </w:r>
    </w:p>
    <w:p w14:paraId="3D8F56F6" w14:textId="77777777" w:rsidR="00F354BC" w:rsidRPr="00F57CD1" w:rsidRDefault="00F354BC" w:rsidP="00F354BC">
      <w:r w:rsidRPr="00F57CD1">
        <w:t>B2G и финансовые рынки: минимумы и тревожные сигналы</w:t>
      </w:r>
    </w:p>
    <w:p w14:paraId="3F07F881" w14:textId="318CADC4" w:rsidR="00F354BC" w:rsidRPr="00F57CD1" w:rsidRDefault="00F354BC" w:rsidP="00F354BC">
      <w:r w:rsidRPr="00F57CD1">
        <w:t xml:space="preserve">Индекс B2G зафиксировался на уровне 46,7 пункта, а самое заметное снижение внутри этого блока продемонстрировали </w:t>
      </w:r>
      <w:r w:rsidR="00CB0D3B">
        <w:t>«</w:t>
      </w:r>
      <w:r w:rsidRPr="00F57CD1">
        <w:t>взаимоотношения с банками и финансовыми институтами</w:t>
      </w:r>
      <w:r w:rsidR="00CB0D3B">
        <w:t>»</w:t>
      </w:r>
      <w:r w:rsidRPr="00F57CD1">
        <w:t xml:space="preserve">. Этот индикатор рухнул на 3,3 пункта, обновив минимум за последние полтора года и достигнув 45 пунктов. Хотя 81% респондентов привычно отметили отсутствие перемен, среди остальных ответов резко усилился негатив: 14% компаний заявили об ухудшении взаимодействия с банками, и их доля за месяц выросла почти в три раза. Показатели </w:t>
      </w:r>
      <w:r w:rsidR="00CB0D3B">
        <w:t>«</w:t>
      </w:r>
      <w:r w:rsidRPr="00F57CD1">
        <w:t>взаимоотношения с органами власти</w:t>
      </w:r>
      <w:r w:rsidR="00CB0D3B">
        <w:t>»</w:t>
      </w:r>
      <w:r w:rsidRPr="00F57CD1">
        <w:t xml:space="preserve"> и </w:t>
      </w:r>
      <w:r w:rsidR="00CB0D3B">
        <w:t>«</w:t>
      </w:r>
      <w:r w:rsidRPr="00F57CD1">
        <w:t>с иностранными партнерами</w:t>
      </w:r>
      <w:r w:rsidR="00CB0D3B">
        <w:t>»</w:t>
      </w:r>
      <w:r w:rsidRPr="00F57CD1">
        <w:t xml:space="preserve"> остались стабильными - 49,8 и 45,3 пункта соответственно.</w:t>
      </w:r>
    </w:p>
    <w:p w14:paraId="2FD53E3D" w14:textId="0CF7F626" w:rsidR="00F354BC" w:rsidRPr="00F57CD1" w:rsidRDefault="00F354BC" w:rsidP="00F354BC">
      <w:r w:rsidRPr="00F57CD1">
        <w:t xml:space="preserve">Блок финансовых рынков и вовсе ушел к полуторагодовому дну. Сводный индекс этого направления снизился на 2,6 пункта, до 40,8 пункта - это минимальное значение за весь период наблюдений длиной в полтора года. Финансовое положение 70% организаций осталось без перемен, но доля тех, у кого оно ухудшилось, составила уже 24%, тогда как улучшения добились лишь 6% (против 10,7% в мае). Состояние валютного рынка оценивалось все мрачнее: индикатор потерял 3,7 пункта и опустился до 40,3 пункта. Доля ответов </w:t>
      </w:r>
      <w:r w:rsidR="00CB0D3B">
        <w:t>«</w:t>
      </w:r>
      <w:r w:rsidRPr="00F57CD1">
        <w:t>ситуация на валютном рынке ухудшилась</w:t>
      </w:r>
      <w:r w:rsidR="00CB0D3B">
        <w:t>»</w:t>
      </w:r>
      <w:r w:rsidRPr="00F57CD1">
        <w:t xml:space="preserve"> выросла с 12,2% в мае до 19% в июне. Фондовый рынок зеркально повторил этот тренд - соответствующий показатель снизился на 3,8 пункта, до 42,5 пункта.</w:t>
      </w:r>
    </w:p>
    <w:p w14:paraId="22C167AE" w14:textId="77777777" w:rsidR="00F354BC" w:rsidRPr="00F57CD1" w:rsidRDefault="00F354BC" w:rsidP="00F354BC">
      <w:r w:rsidRPr="00F57CD1">
        <w:t>Личные оценки и социальная активность: рост прервался</w:t>
      </w:r>
    </w:p>
    <w:p w14:paraId="70B3368E" w14:textId="77777777" w:rsidR="00F354BC" w:rsidRPr="00F57CD1" w:rsidRDefault="00F354BC" w:rsidP="00F354BC">
      <w:r w:rsidRPr="00F57CD1">
        <w:t xml:space="preserve">Двухмесячный положительный тренд индекса личных оценок деловой среды в июне резко оборвался. Значение индикатора упало сразу на 5,2 пункта. Если в мае негативные оценки выбирали 26,7% респондентов, то в июне эта доля подскочила до 35%, что явно указывает на возросшее беспокойство бизнеса относительно общего климата в стране. В то же время инвестиционная и социальная активность компаний оставалась довольно высокой. 77% участников опроса сообщили, что реализуют инвестиционные программы. Две трети из них вели проекты без отклонений от графика и бюджета, тогда как 26,3% </w:t>
      </w:r>
      <w:r w:rsidRPr="00F57CD1">
        <w:lastRenderedPageBreak/>
        <w:t>организаций отстали от намеченных сроков, а 23,7% были вынуждены сократить инвестиционные бюджеты. И лишь 3,9% работали с опережением графика и одновременно смогли нарастить объем вложений.</w:t>
      </w:r>
    </w:p>
    <w:p w14:paraId="2640D634" w14:textId="77777777" w:rsidR="00F354BC" w:rsidRPr="00F57CD1" w:rsidRDefault="00F354BC" w:rsidP="00F354BC">
      <w:r w:rsidRPr="00F57CD1">
        <w:t>Наем персонала в июне осуществляли 71% компаний - доля вернулась к привычному для этого показателя коридору. Увольнения затронули 13% опрошенных организаций, что на 7 п.п. ниже предыдущего значения. Примерно пятая часть компаний использовали механизмы сокращения рабочего времени как способ оптимизации издержек, и эта доля почти не изменилась.</w:t>
      </w:r>
    </w:p>
    <w:p w14:paraId="20666308" w14:textId="77777777" w:rsidR="00F354BC" w:rsidRPr="00F57CD1" w:rsidRDefault="00F354BC" w:rsidP="00F354BC">
      <w:r w:rsidRPr="00F57CD1">
        <w:t xml:space="preserve">Социальные программы для сотрудников действовали в 89% организаций, принявших участие в опросе, а программы, ориентированные на поддержку других категорий граждан, реализовывали 60% респондентов. Среди мер поддержки персонала чаще всего назывались оплата санаторно-курортных путевок и детского отдыха (70,5%), дополнительные выплаты, не предусмотренные ТК РФ (63,6%), добровольное медицинское страхование (63,6%), оплата транспорта или доставка на работу (62,5%), обеспечение питанием (60,2%). Жилищные программы, включая ипотеку, применяли 43,2% компаний, а дополнительное </w:t>
      </w:r>
      <w:r w:rsidRPr="00F57CD1">
        <w:rPr>
          <w:b/>
          <w:bCs/>
        </w:rPr>
        <w:t>пенсионное страхование</w:t>
      </w:r>
      <w:r w:rsidRPr="00F57CD1">
        <w:t xml:space="preserve"> - 18,2%. В собственных ответах участники упоминали программы поддержки и развития молодых сотрудников, корпоративный спорт и культурно-массовые мероприятия, страхование от несчастных случаев, оплату фитнес-абонементов, поддержку материнства и детства, включая многодетные семьи, подарки детям, помощь ветеранам и пенсионерам предприятий, оплату повышения квалификации и дополнительные дни к отпуску.</w:t>
      </w:r>
    </w:p>
    <w:p w14:paraId="35E6AE2E" w14:textId="12F1F117" w:rsidR="00111D7C" w:rsidRPr="00F57CD1" w:rsidRDefault="00F354BC" w:rsidP="00F354BC">
      <w:r w:rsidRPr="00F57CD1">
        <w:t>Бюджет на социальные программы для сотрудников у двух третей компаний не изменился. 20,2% организаций увеличили социальные расходы, а 13,5%, напротив, сократили. Кроме того, 70% респондентов сообщили об участии в дополнительных мерах по снижению напряженности на рынке труда: 53% занимались опережающим обучением персонала, 46% направляли сотрудников на стажировку, а четверть опрошенных организовывала временную занятость для населения.</w:t>
      </w:r>
    </w:p>
    <w:p w14:paraId="464D3BB7" w14:textId="77777777" w:rsidR="002F1E7E" w:rsidRPr="00F57CD1" w:rsidRDefault="002F1E7E" w:rsidP="00CF0133">
      <w:pPr>
        <w:pStyle w:val="Heading2"/>
      </w:pPr>
      <w:bookmarkStart w:id="162" w:name="_Toc234824275"/>
      <w:r w:rsidRPr="00F57CD1">
        <w:t>Профиль, 10.07.2026, Лишние люди: грозит ли россиянам безработица и профессиональное выгорание</w:t>
      </w:r>
      <w:bookmarkEnd w:id="162"/>
    </w:p>
    <w:p w14:paraId="1BF8BDCA" w14:textId="0067984A" w:rsidR="002F1E7E" w:rsidRPr="00F57CD1" w:rsidRDefault="002F1E7E" w:rsidP="00A067FF">
      <w:pPr>
        <w:pStyle w:val="Heading3"/>
      </w:pPr>
      <w:bookmarkStart w:id="163" w:name="_Toc234824276"/>
      <w:r w:rsidRPr="00F57CD1">
        <w:t xml:space="preserve">Рынок труда России переживает структурную трансформацию. Уровень безработицы несколько лет держится на рекордно низких значениях, но четверть компаний готовится к сокращению штатной численности. В каких отраслях грядут перемены в ближайшие месяцы и что нас ждет в среднесрочной перспективе, разбирался </w:t>
      </w:r>
      <w:r w:rsidR="00CB0D3B">
        <w:t>«</w:t>
      </w:r>
      <w:r w:rsidRPr="00F57CD1">
        <w:t>Профиль</w:t>
      </w:r>
      <w:r w:rsidR="00CB0D3B">
        <w:t>»</w:t>
      </w:r>
      <w:r w:rsidRPr="00F57CD1">
        <w:t>.</w:t>
      </w:r>
      <w:bookmarkEnd w:id="163"/>
    </w:p>
    <w:p w14:paraId="3095ADD9" w14:textId="45576A16" w:rsidR="002F1E7E" w:rsidRPr="00F57CD1" w:rsidRDefault="002F1E7E" w:rsidP="002F1E7E">
      <w:r w:rsidRPr="00F57CD1">
        <w:t xml:space="preserve">Проблемы на </w:t>
      </w:r>
      <w:r w:rsidR="00CB0D3B">
        <w:t>«</w:t>
      </w:r>
      <w:r w:rsidRPr="00F57CD1">
        <w:t>скамейке запасных</w:t>
      </w:r>
      <w:r w:rsidR="00CB0D3B">
        <w:t>»</w:t>
      </w:r>
    </w:p>
    <w:p w14:paraId="793B31E6" w14:textId="053FB7C3" w:rsidR="002F1E7E" w:rsidRPr="00F57CD1" w:rsidRDefault="002F1E7E" w:rsidP="002F1E7E">
      <w:r w:rsidRPr="00F57CD1">
        <w:t xml:space="preserve">Правительство считает, что острая фаза кризиса на рынке труда пройдена. По словам главы Минэкономразвития Максима Решетникова, ситуация постепенно стабилизируется, соотношение вакансий и соискателей нормализуется, в отдельных отраслях даже наблюдается избыток кадров. </w:t>
      </w:r>
      <w:r w:rsidR="00CB0D3B">
        <w:t>«</w:t>
      </w:r>
      <w:r w:rsidRPr="00F57CD1">
        <w:t>В каких-то секторах мы видим четырехдневку, в каких-то мы видим неполную загрузку, там особенно сектора машиностроения, инвестиционные товары, то, что в первую очередь страдает от охлаждения экономики, там скорее даже какой-то есть избыток</w:t>
      </w:r>
      <w:r w:rsidR="00CB0D3B">
        <w:t>»</w:t>
      </w:r>
      <w:r w:rsidRPr="00F57CD1">
        <w:t>, - уточнил министр.</w:t>
      </w:r>
    </w:p>
    <w:p w14:paraId="6EF63D1D" w14:textId="52F3224F" w:rsidR="002F1E7E" w:rsidRPr="00F57CD1" w:rsidRDefault="002F1E7E" w:rsidP="002F1E7E">
      <w:r w:rsidRPr="00F57CD1">
        <w:lastRenderedPageBreak/>
        <w:t xml:space="preserve">Официальные оценки подтверждают, что российский бизнес сейчас находится на перепутье. С одной стороны, многие предприятия продолжат испытывать острый кадровый голод, с другой - целые сектора экономики планируют сокращать персонал. При этом </w:t>
      </w:r>
      <w:r w:rsidR="00CB0D3B">
        <w:t>«</w:t>
      </w:r>
      <w:r w:rsidRPr="00F57CD1">
        <w:t>скамейка запасных</w:t>
      </w:r>
      <w:r w:rsidR="00CB0D3B">
        <w:t>»</w:t>
      </w:r>
      <w:r w:rsidRPr="00F57CD1">
        <w:t xml:space="preserve"> короткая: уровень безработицы в апреле составил всего 2,2%, что стало самым низким значением в новейшей истории.</w:t>
      </w:r>
    </w:p>
    <w:p w14:paraId="77936569" w14:textId="207D3D0C" w:rsidR="002F1E7E" w:rsidRPr="00F57CD1" w:rsidRDefault="002F1E7E" w:rsidP="002F1E7E">
      <w:r w:rsidRPr="00F57CD1">
        <w:t xml:space="preserve">Согласно прогнозам, до 2028 года показатель будет держаться на уровне 2-2,4%. </w:t>
      </w:r>
      <w:r w:rsidR="00CB0D3B">
        <w:t>«</w:t>
      </w:r>
      <w:r w:rsidRPr="00F57CD1">
        <w:t>Нормальным</w:t>
      </w:r>
      <w:r w:rsidR="00CB0D3B">
        <w:t>»</w:t>
      </w:r>
      <w:r w:rsidRPr="00F57CD1">
        <w:t xml:space="preserve">, или </w:t>
      </w:r>
      <w:r w:rsidR="00CB0D3B">
        <w:t>«</w:t>
      </w:r>
      <w:r w:rsidRPr="00F57CD1">
        <w:t>естественным</w:t>
      </w:r>
      <w:r w:rsidR="00CB0D3B">
        <w:t>»</w:t>
      </w:r>
      <w:r w:rsidRPr="00F57CD1">
        <w:t>, уровнем безработицы, когда экономика динамично развивается, принято считать 3-5%. Неудивительно, что в среднесрочной перспективе структурный дефицит кадров на рынке труда РФ может составлять от 3-4 млн до 4,8 млн человек.</w:t>
      </w:r>
    </w:p>
    <w:p w14:paraId="69CF412C" w14:textId="77777777" w:rsidR="00CF0133" w:rsidRPr="00F57CD1" w:rsidRDefault="002F1E7E" w:rsidP="002F1E7E">
      <w:r w:rsidRPr="00F57CD1">
        <w:t xml:space="preserve">Трудности найма: почему при дефиците кадров работодатели снижают рекрутинговую активность </w:t>
      </w:r>
    </w:p>
    <w:p w14:paraId="6CA6724A" w14:textId="3B31351C" w:rsidR="002F1E7E" w:rsidRPr="00F57CD1" w:rsidRDefault="002F1E7E" w:rsidP="002F1E7E">
      <w:r w:rsidRPr="00F57CD1">
        <w:t>Одновременно с этим опросы показывают, что до конца текущего года 23% предприятий намерены сократить персонал в среднем на 10%. Характерно, что организационно-штатные мероприятия готовят не только компании, столкнувшиеся с финансовыми проблемами и заморозившие инвестпроекты, но и крепко стоящие на ногах.</w:t>
      </w:r>
    </w:p>
    <w:p w14:paraId="487B788B" w14:textId="1C99EF6A" w:rsidR="002F1E7E" w:rsidRPr="00F57CD1" w:rsidRDefault="002F1E7E" w:rsidP="002F1E7E">
      <w:r w:rsidRPr="00F57CD1">
        <w:t xml:space="preserve">Например, ОАО </w:t>
      </w:r>
      <w:r w:rsidR="00CB0D3B">
        <w:t>«</w:t>
      </w:r>
      <w:r w:rsidRPr="00F57CD1">
        <w:t>РЖД</w:t>
      </w:r>
      <w:r w:rsidR="00CB0D3B">
        <w:t>»</w:t>
      </w:r>
      <w:r w:rsidRPr="00F57CD1">
        <w:t xml:space="preserve"> в 2026-м планирует уволить около 6000 сотрудников центрального аппарата (15% общей численности). Как заявил в марте глава компании Олег Белозёров, решение принято по итогам анализа структуры и функций управления. Трансформацию и упрощение организационной структуры руководство РЖД включило в программу повышения производительности труда.</w:t>
      </w:r>
    </w:p>
    <w:p w14:paraId="43CC497B" w14:textId="622891D9" w:rsidR="002F1E7E" w:rsidRPr="00F57CD1" w:rsidRDefault="002F1E7E" w:rsidP="002F1E7E">
      <w:r w:rsidRPr="00F57CD1">
        <w:t xml:space="preserve">Планами реорганизации ВЭБ.РФ в начале июня поделился глава госкорпорации Игорь Шувалов. Он напомнил, что за последние восемь лет аналогичную задачу решали семь раз. В общей сложности уволили примерно 3000 человек. </w:t>
      </w:r>
      <w:r w:rsidR="00CB0D3B">
        <w:t>«</w:t>
      </w:r>
      <w:r w:rsidRPr="00F57CD1">
        <w:t>В этот раз мы сокращаем 15%, сокращаем бюджет нашей организации, с тем чтобы выйти на задаваемые параметры бюджетирования 2027 года уже с обновленным составом ВЭБ</w:t>
      </w:r>
      <w:r w:rsidR="00CB0D3B">
        <w:t>»</w:t>
      </w:r>
      <w:r w:rsidRPr="00F57CD1">
        <w:t>, - пояснил Игорь Шувалов.</w:t>
      </w:r>
    </w:p>
    <w:p w14:paraId="0F2BDD7C" w14:textId="4A185BBA" w:rsidR="002F1E7E" w:rsidRPr="00F57CD1" w:rsidRDefault="002F1E7E" w:rsidP="002F1E7E">
      <w:r w:rsidRPr="00F57CD1">
        <w:t xml:space="preserve">Радикальную чистку центрального аппарата еще в январе 2025-го анонсировал </w:t>
      </w:r>
      <w:r w:rsidR="00CB0D3B">
        <w:t>«</w:t>
      </w:r>
      <w:r w:rsidRPr="00F57CD1">
        <w:t>Газпром</w:t>
      </w:r>
      <w:r w:rsidR="00CB0D3B">
        <w:t>»</w:t>
      </w:r>
      <w:r w:rsidRPr="00F57CD1">
        <w:t xml:space="preserve">. Было объявлено о намерении уволить 1500 из 4000 сотрудников. </w:t>
      </w:r>
      <w:r w:rsidR="00CB0D3B">
        <w:t>«</w:t>
      </w:r>
      <w:r w:rsidRPr="00F57CD1">
        <w:t xml:space="preserve">Вызовы, стоящие перед группой </w:t>
      </w:r>
      <w:r w:rsidR="00CB0D3B">
        <w:t>«</w:t>
      </w:r>
      <w:r w:rsidRPr="00F57CD1">
        <w:t>Газпром</w:t>
      </w:r>
      <w:r w:rsidR="00CB0D3B">
        <w:t>»</w:t>
      </w:r>
      <w:r w:rsidRPr="00F57CD1">
        <w:t>, требуют сокращения сроков подготовки и принятия решений, для чего необходимо провести работу по исключению дублирующих функций, а также чрезмерных бюрократических процессов, порождаемых персоналом, не занятым на регулярной основе в деятельности общества</w:t>
      </w:r>
      <w:r w:rsidR="00CB0D3B">
        <w:t>»</w:t>
      </w:r>
      <w:r w:rsidRPr="00F57CD1">
        <w:t>, - сообщили в компании.</w:t>
      </w:r>
    </w:p>
    <w:p w14:paraId="20DCA3CF" w14:textId="75169B0D" w:rsidR="002F1E7E" w:rsidRPr="00F57CD1" w:rsidRDefault="002F1E7E" w:rsidP="002F1E7E">
      <w:r w:rsidRPr="00F57CD1">
        <w:t xml:space="preserve">Хрупкий баланс: в каких отраслях растет спрос на персонал и где сокращают сотрудников Последние полтора года особенно активно </w:t>
      </w:r>
      <w:r w:rsidR="00CB0D3B">
        <w:t>«</w:t>
      </w:r>
      <w:r w:rsidRPr="00F57CD1">
        <w:t>режут</w:t>
      </w:r>
      <w:r w:rsidR="00CB0D3B">
        <w:t>»</w:t>
      </w:r>
      <w:r w:rsidRPr="00F57CD1">
        <w:t xml:space="preserve"> кадры финансовые организации: 17 из 20 крупнейших банковских групп ликвидировали 4% рабочих мест, причем некоторые уволили до 40% персонала. Высокие темпы кадровых чисток демонстрирует Сбер. Компания с января по сентябрь 2025-го избавилась от 13,5 тыс. неэффективных сотрудников, в результате штат сократился с 308,1 тыс. до 294,6 тыс. На этом точку не поставили: к 31 декабря численность персонала снизили до 291,8 тыс. человек, к 31 марта 2026-го - до 289,7 тыс. человек.</w:t>
      </w:r>
    </w:p>
    <w:p w14:paraId="4B84F3CC" w14:textId="77FBD6BD" w:rsidR="002F1E7E" w:rsidRPr="00F57CD1" w:rsidRDefault="002F1E7E" w:rsidP="002F1E7E">
      <w:r w:rsidRPr="00F57CD1">
        <w:t xml:space="preserve">Руководство Сбера объясняет, что широкое внедрение искусственного интеллекта (ИИ) и автоматизация процессов открывают </w:t>
      </w:r>
      <w:r w:rsidR="00CB0D3B">
        <w:t>«</w:t>
      </w:r>
      <w:r w:rsidRPr="00F57CD1">
        <w:t>окно возможностей</w:t>
      </w:r>
      <w:r w:rsidR="00CB0D3B">
        <w:t>»</w:t>
      </w:r>
      <w:r w:rsidRPr="00F57CD1">
        <w:t xml:space="preserve">. Современные технологии </w:t>
      </w:r>
      <w:r w:rsidRPr="00F57CD1">
        <w:lastRenderedPageBreak/>
        <w:t>позволяют уменьшить нагрузку на филиальную сеть, бэк-офис и ИT-разработку. Фактически в повестке дня перестройка модели бизнеса всей отрасли.</w:t>
      </w:r>
    </w:p>
    <w:p w14:paraId="4689AA68" w14:textId="77777777" w:rsidR="002F1E7E" w:rsidRPr="00F57CD1" w:rsidRDefault="002F1E7E" w:rsidP="002F1E7E">
      <w:r w:rsidRPr="00F57CD1">
        <w:t>Первые в очереди на увольнение из банков кассиры, верификаторы и операторы кол-центров. Впрочем, есть и те, кого готовы принимать на работу: айтишники, менеджеры по продажам и специалисты клиентского сервиса. В целом количество вакансий в банковском секторе снизилось почти на 22%, из чего следует вывод, что спрос на персонал резко упал.</w:t>
      </w:r>
    </w:p>
    <w:p w14:paraId="2A5B34B2" w14:textId="77777777" w:rsidR="002F1E7E" w:rsidRPr="00F57CD1" w:rsidRDefault="002F1E7E" w:rsidP="002F1E7E">
      <w:r w:rsidRPr="00F57CD1">
        <w:t>Не числом, а технологиями</w:t>
      </w:r>
    </w:p>
    <w:p w14:paraId="08014D23" w14:textId="77777777" w:rsidR="002F1E7E" w:rsidRPr="00F57CD1" w:rsidRDefault="002F1E7E" w:rsidP="002F1E7E">
      <w:r w:rsidRPr="00F57CD1">
        <w:t>Логично предположить, что в этом ключе в обозримом будущем будут действовать другие секторы экономики. Министр труда и социальной защиты РФ Антон Котяков полагает, что до 7,5% рабочих функций человека может заменить ИИ. И это не мода, а новая реальность, в которой замедление экономического роста, высокая стоимость кредитов и дефицит рабочих рук диктуют необходимость менять правила игры.</w:t>
      </w:r>
    </w:p>
    <w:p w14:paraId="34F8DB3B" w14:textId="77777777" w:rsidR="002F1E7E" w:rsidRPr="00F57CD1" w:rsidRDefault="002F1E7E" w:rsidP="002F1E7E">
      <w:r w:rsidRPr="00F57CD1">
        <w:t>Модернизация и техническое перевооружение предприятий в интересах повышения производительности труда рассматриваются в качестве основных инструментов развития и обеспечения конкурентоспособности. Структурная перестройка бизнес-процессов необходима, чтобы осуществить переход на новые технологические уклады, позволяющие меньшим числом работников наращивать предложение товаров и услуг.</w:t>
      </w:r>
    </w:p>
    <w:p w14:paraId="49FF4405" w14:textId="77777777" w:rsidR="002F1E7E" w:rsidRPr="00F57CD1" w:rsidRDefault="002F1E7E" w:rsidP="002F1E7E">
      <w:r w:rsidRPr="00F57CD1">
        <w:t>Правомерно говорить о том, что предприниматели и государство пришли к пониманию, что экстенсивная модель развития исчерпала себя. Рост производительности труда сегодня является обязательным условием выживания бизнеса в конкурентной среде. Именно с этим - так сложилось исторически - у нас не всё в порядке.</w:t>
      </w:r>
    </w:p>
    <w:p w14:paraId="3DAC605E" w14:textId="77777777" w:rsidR="002F1E7E" w:rsidRPr="00F57CD1" w:rsidRDefault="002F1E7E" w:rsidP="002F1E7E">
      <w:r w:rsidRPr="00F57CD1">
        <w:t>Отставание отечественной экономики от ведущих экономик мира по производительности труда остается существенным. По данным Международной организации труда, по итогам 2025 года Россия заняла 47-е место. В среднем за час рабочего времени россиянин производит товаров и оказывает услуг на $43,2, тогда как в США показатель составляет $81,8, в Германии - $80,5, в Ирландии - $164,7.</w:t>
      </w:r>
    </w:p>
    <w:p w14:paraId="18F9D71C" w14:textId="77777777" w:rsidR="002F1E7E" w:rsidRPr="00F57CD1" w:rsidRDefault="002F1E7E" w:rsidP="002F1E7E">
      <w:r w:rsidRPr="00F57CD1">
        <w:t>За 20 лет (с 2005 по 2025 год) производительность труда в нашей экономике выросла на 51% при общемировой динамике 53,5%. Однако в номинальном выражении РФ уступает Польше, Словакии, Латвии, Румынии, Панаме, Южной Корее и Гайане. Причин этому эксперты называют несколько, включая техническое отставание и низкое качество управления.</w:t>
      </w:r>
    </w:p>
    <w:p w14:paraId="43BE024C" w14:textId="77777777" w:rsidR="002F1E7E" w:rsidRPr="00F57CD1" w:rsidRDefault="002F1E7E" w:rsidP="002F1E7E">
      <w:r w:rsidRPr="00F57CD1">
        <w:t>Тормозом является структура экономики: в РФ выпускают много товаров с низкой добавленной стоимостью, на предприятиях высока доля ручного труда. Еще одно узкое место - недостаточный уровень роботизации. По словам президента Торгово-промышленной палаты Сергея Катырина, в России на 10 тыс. работников приходится 40 роботов, а в Южной Корее - 1061, то есть в 26 раз больше.</w:t>
      </w:r>
    </w:p>
    <w:p w14:paraId="6B6AEF21" w14:textId="77777777" w:rsidR="002F1E7E" w:rsidRPr="00F57CD1" w:rsidRDefault="002F1E7E" w:rsidP="002F1E7E">
      <w:r w:rsidRPr="00F57CD1">
        <w:t>Работодатели ставят на ИИ</w:t>
      </w:r>
    </w:p>
    <w:p w14:paraId="0064B6CF" w14:textId="77777777" w:rsidR="002F1E7E" w:rsidRPr="00F57CD1" w:rsidRDefault="002F1E7E" w:rsidP="002F1E7E">
      <w:r w:rsidRPr="00F57CD1">
        <w:t>Внедрение искусственного интеллекта, как показывает опыт ведущих банков РФ, может быть эффективной бизнес-стратегией. По данным опроса ВЦИОМ, в прошлом году на нее сделали ставку 43% российских компаний против 32% в 2023-м.</w:t>
      </w:r>
    </w:p>
    <w:p w14:paraId="32C5D361" w14:textId="77777777" w:rsidR="002F1E7E" w:rsidRPr="00F57CD1" w:rsidRDefault="002F1E7E" w:rsidP="002F1E7E">
      <w:r w:rsidRPr="00F57CD1">
        <w:t xml:space="preserve">Дорогое железо или дешевые люди: кто спасет российскую экономику от нехватки кадров </w:t>
      </w:r>
    </w:p>
    <w:p w14:paraId="6A4B0236" w14:textId="77777777" w:rsidR="002F1E7E" w:rsidRPr="00F57CD1" w:rsidRDefault="002F1E7E" w:rsidP="002F1E7E">
      <w:r w:rsidRPr="00F57CD1">
        <w:lastRenderedPageBreak/>
        <w:t>Вместо найма линейных сотрудников крупные и средние предприятия предпочитают покупать лицензии на ИИ-ассистентов, для обеспечения работы которых требуется считаное количество инженеров. Модель выглядит настолько привлекательной, что 47% крупных отечественных компаний рассматривают возможность сокращения персонала. При этом 87% работодателей после внедрения генеративного ИИ рассчитывают сократить операционные затраты, 83% - увеличить выручку.</w:t>
      </w:r>
    </w:p>
    <w:p w14:paraId="5AA0AEE7" w14:textId="77777777" w:rsidR="002F1E7E" w:rsidRPr="00F57CD1" w:rsidRDefault="002F1E7E" w:rsidP="002F1E7E">
      <w:r w:rsidRPr="00F57CD1">
        <w:t>Игра определенно стоит свеч. Затраты на внедрение ИИ в 2024 году составляли в среднем 90,3 млрд руб. Сумма сопоставима с фондом оплаты труда целого подразделения, что делает инвестиции экономически оправданными. Чтобы избавить бизнес от искушения перейти к массовым увольнениям, депутаты Госдумы хотят законодательно ограничить масштабы замены сотрудников искусственным интеллектом (не более 10% штата в год) и ввести обязательное переобучение тех, кто получил расчет.</w:t>
      </w:r>
    </w:p>
    <w:p w14:paraId="6162B33A" w14:textId="77777777" w:rsidR="002F1E7E" w:rsidRPr="00F57CD1" w:rsidRDefault="002F1E7E" w:rsidP="002F1E7E">
      <w:r w:rsidRPr="00F57CD1">
        <w:t>Хорошая новость для наемных работников и в том, что ИИ пока не готов во всем заменить человека. Ему в основном доверяют операции, связанные с обработкой данных и ведением документации. Но расширение функционала - лишь дело времени. Недалек день, когда выйдут на маршруты беспилотные автомобили и поезда, морские и речные суда и далее по списку.</w:t>
      </w:r>
    </w:p>
    <w:p w14:paraId="228293B6" w14:textId="77777777" w:rsidR="002F1E7E" w:rsidRPr="00F57CD1" w:rsidRDefault="002F1E7E" w:rsidP="002F1E7E">
      <w:r w:rsidRPr="00F57CD1">
        <w:t>Нынешний высокий спрос на инженеров и квалифицированных рабочих, думается, тоже не вечен. Если Россия догонит или даже перегонит ведущие экономики мира по количеству роботов, то белые и синие воротнички рискуют столкнуться с теми же сложностями при трудоустройстве, которые сегодня испытывает офисный планктон, массово увольняемый из банков и управленческих структур предприятий. Впрочем, это дело отдаленного будущего.</w:t>
      </w:r>
    </w:p>
    <w:p w14:paraId="06696637" w14:textId="77777777" w:rsidR="002F1E7E" w:rsidRPr="00F57CD1" w:rsidRDefault="002F1E7E" w:rsidP="002F1E7E">
      <w:r w:rsidRPr="00F57CD1">
        <w:t>Штаты приводят в норму</w:t>
      </w:r>
    </w:p>
    <w:p w14:paraId="14830F32" w14:textId="77777777" w:rsidR="002F1E7E" w:rsidRPr="00F57CD1" w:rsidRDefault="002F1E7E" w:rsidP="002F1E7E">
      <w:r w:rsidRPr="00F57CD1">
        <w:t>Происходящее на рынке труда можно назвать естественным процессом. Последнюю четверть века госорганы и компании постепенно увеличивали штатную численность, создавая все новые и новые рабочие места. При этом, по данным Росстата, в 2000-м средняя номинальная зарплата составляла 2223 руб., а в марте 2026 года - 106.979 руб. Показатель вырос почти в 50 раз, производительность же труда - всего в 1,5 раза.</w:t>
      </w:r>
    </w:p>
    <w:p w14:paraId="02EAA205" w14:textId="77777777" w:rsidR="002F1E7E" w:rsidRPr="00F57CD1" w:rsidRDefault="002F1E7E" w:rsidP="002F1E7E">
      <w:r w:rsidRPr="00F57CD1">
        <w:t>Как ставка на дешевый труд привела к сильнейшему дефициту кадров в РФ Налицо серьезный дисбаланс, который предстоит ликвидировать. Логично ожидать очередной волны сокращения бюрократического аппарата федеральных и региональных органов власти, штатов госкорпораций и финансовых организаций. Проблемы, порожденные затяжным периодом жесткой денежно-кредитной политики, проводимой Банком России, вынуждают предприятия угольной, металлургической и автомобильной промышленности избавляться от части работников.</w:t>
      </w:r>
    </w:p>
    <w:p w14:paraId="7E565DC6" w14:textId="77777777" w:rsidR="002F1E7E" w:rsidRPr="00F57CD1" w:rsidRDefault="002F1E7E" w:rsidP="002F1E7E">
      <w:r w:rsidRPr="00F57CD1">
        <w:t>Важный нюанс: работодатели не увольняют опытных специалистов, обладающих универсальными компетенциями. В период нестабильности в экономике компании стремятся удержать тех, кто способен закрывать несколько направлений. От сокращений в большей степени защищены квалифицированные рабочие в обрабатывающей промышленности, строительстве, логистике и ИТ-специалисты.</w:t>
      </w:r>
    </w:p>
    <w:p w14:paraId="52586B78" w14:textId="2C0E0154" w:rsidR="002F1E7E" w:rsidRPr="00F57CD1" w:rsidRDefault="002F1E7E" w:rsidP="002F1E7E">
      <w:r w:rsidRPr="00F57CD1">
        <w:t xml:space="preserve">С точки зрения ЦБ такой подход ошибочен. Регулятор критикует бизнес за недостаточную активность в увольнениях, утверждая, что компании пытаются держать </w:t>
      </w:r>
      <w:r w:rsidR="00CB0D3B">
        <w:lastRenderedPageBreak/>
        <w:t>«</w:t>
      </w:r>
      <w:r w:rsidRPr="00F57CD1">
        <w:t>балласт</w:t>
      </w:r>
      <w:r w:rsidR="00CB0D3B">
        <w:t>»</w:t>
      </w:r>
      <w:r w:rsidRPr="00F57CD1">
        <w:t>. Дескать, рабочая сила застревает на неэффективных местах, что объективно сдерживает рост производительности труда.</w:t>
      </w:r>
    </w:p>
    <w:p w14:paraId="251FB2C9" w14:textId="77777777" w:rsidR="002F1E7E" w:rsidRPr="00F57CD1" w:rsidRDefault="002F1E7E" w:rsidP="002F1E7E">
      <w:r w:rsidRPr="00F57CD1">
        <w:t>В свою очередь, HR-специалисты и экономисты называют иную причину. По их мнению, рынок труда дефицитен и работодатели боятся, что, избавившись сегодня от ценных кадров, завтра равноценную замену найти не смогут. Чтобы сохранить их на будущее, предприятия переходят на неполный рабочий день или трех-четырехдневную рабочую неделю, отправляют часть сотрудников в неоплачиваемые отпуска. По некоторым оценкам, до 4-5 млн россиян (это 6% всей рабочей силы) рискуют оказаться в таком подвешенном состоянии, что может усилить скрытую безработицу.</w:t>
      </w:r>
    </w:p>
    <w:p w14:paraId="4C1A9AD7" w14:textId="77777777" w:rsidR="002F1E7E" w:rsidRPr="00F57CD1" w:rsidRDefault="002F1E7E" w:rsidP="002F1E7E">
      <w:r w:rsidRPr="00F57CD1">
        <w:t>Вследствие снижения зарплат сокращаются выплаты по больничным листам и отпускные, рассчитываемые из фактического заработка. Соразмерно падают и отчисления социальных взносов, что негативно отражается на доходах Социального фонда России, из которых платят страховые пенсии. Выходит, критика работодателей со стороны ЦБ в данном случае справедлива.</w:t>
      </w:r>
    </w:p>
    <w:p w14:paraId="33B3116F" w14:textId="77777777" w:rsidR="002F1E7E" w:rsidRPr="00F57CD1" w:rsidRDefault="002F1E7E" w:rsidP="002F1E7E">
      <w:r w:rsidRPr="00F57CD1">
        <w:t>В моде синие воротнички</w:t>
      </w:r>
    </w:p>
    <w:p w14:paraId="77B0954E" w14:textId="77777777" w:rsidR="002F1E7E" w:rsidRPr="00F57CD1" w:rsidRDefault="002F1E7E" w:rsidP="002F1E7E">
      <w:r w:rsidRPr="00F57CD1">
        <w:t>Как представляется, правомерно говорить о нарастающем конфликте поколений и компетенций. Наблюдается парадоксальная ситуация: квалифицированным специалистам (токари, фрезеровщики, сварщики) предлагают зарплаты 200-300 тыс. руб., но их на бирже труда катастрофически не хватает.</w:t>
      </w:r>
    </w:p>
    <w:p w14:paraId="4C5CC433" w14:textId="77777777" w:rsidR="002F1E7E" w:rsidRPr="00F57CD1" w:rsidRDefault="002F1E7E" w:rsidP="002F1E7E">
      <w:r w:rsidRPr="00F57CD1">
        <w:t>В то же время тысячи офисных сотрудников (маркетологи, консультанты, HR-специалисты) остаются без работы и их навыки часто оказываются невостребованными. Переход из офиса в цех происходит крайне редко, поскольку требует смены не только профессии, но и образа жизни. И все же им рано или поздно придется адаптироваться к новым требованиям и психологически принять перемены в экономике.</w:t>
      </w:r>
    </w:p>
    <w:p w14:paraId="1DDFC3E7" w14:textId="77777777" w:rsidR="002F1E7E" w:rsidRPr="00F57CD1" w:rsidRDefault="002F1E7E" w:rsidP="002F1E7E">
      <w:r w:rsidRPr="00F57CD1">
        <w:t>Менеджерам, сохранившим свои рабочие места, тоже не позавидуешь. Им угрожает профессиональное выгорание, ведь приходится брать на себя обязанности уволенных коллег. Сегодня в таком режиме работают 20-30% сотрудников некоторых компаний. Отсюда перегрузки и демотивация, чему особенно подвержены молодые и амбициозные специалисты.</w:t>
      </w:r>
    </w:p>
    <w:p w14:paraId="2C6B338F" w14:textId="3DF3B525" w:rsidR="002F1E7E" w:rsidRPr="00F57CD1" w:rsidRDefault="002F1E7E" w:rsidP="002F1E7E">
      <w:r w:rsidRPr="00F57CD1">
        <w:t xml:space="preserve">А сверхурочный труд, как показал опрос Online Market Intelligence, проведенный по просьбе </w:t>
      </w:r>
      <w:r w:rsidR="00CB0D3B">
        <w:t>«</w:t>
      </w:r>
      <w:r w:rsidRPr="00F57CD1">
        <w:t>Ведомостей</w:t>
      </w:r>
      <w:r w:rsidR="00CB0D3B">
        <w:t>»</w:t>
      </w:r>
      <w:r w:rsidRPr="00F57CD1">
        <w:t>, - явление распространенное. Почти каждый четвертый респондент заявил, что перерабатывает, многие - по 20 ч. в неделю. Полную компенсацию получают 25%, значительную часть положенного - 18%, лишь малую часть - 22%, а 36% вообще остаются без вознаграждения.</w:t>
      </w:r>
    </w:p>
    <w:p w14:paraId="27A5C918" w14:textId="77777777" w:rsidR="002F1E7E" w:rsidRPr="00F57CD1" w:rsidRDefault="002F1E7E" w:rsidP="002F1E7E">
      <w:r w:rsidRPr="00F57CD1">
        <w:t>Все это неизбежно усиливает социальную напряженность в обществе, порождает недоверие к бизнесу. Не решается и главная задача: работодатели не спешат создавать условия для повышения производительности труда. А без этого сокращение штатов во многом теряет смысл.</w:t>
      </w:r>
    </w:p>
    <w:p w14:paraId="5FFB0FD3" w14:textId="09602C7A" w:rsidR="002F1E7E" w:rsidRPr="00F57CD1" w:rsidRDefault="002F1E7E" w:rsidP="002F1E7E">
      <w:hyperlink r:id="rId63" w:history="1">
        <w:r w:rsidRPr="00F57CD1">
          <w:rPr>
            <w:rStyle w:val="Hyperlink"/>
          </w:rPr>
          <w:t>https://profile.ru/society/lishnie-ljudi-grozit-li-rossiyanam-bezrabotica-i-professionalnoe-vygoranie-1878806/</w:t>
        </w:r>
      </w:hyperlink>
      <w:r w:rsidRPr="00F57CD1">
        <w:t xml:space="preserve"> </w:t>
      </w:r>
    </w:p>
    <w:p w14:paraId="2EA79ECA" w14:textId="77777777" w:rsidR="00A01382" w:rsidRPr="00F57CD1" w:rsidRDefault="00A01382" w:rsidP="00A01382">
      <w:pPr>
        <w:pStyle w:val="Heading2"/>
      </w:pPr>
      <w:bookmarkStart w:id="164" w:name="_Toc234824277"/>
      <w:r w:rsidRPr="00F57CD1">
        <w:lastRenderedPageBreak/>
        <w:t>ПРАЙМ, 10.07.2026, Финансист назвал лучшую валюту для краткосрочных сбережений</w:t>
      </w:r>
      <w:bookmarkEnd w:id="164"/>
    </w:p>
    <w:p w14:paraId="6F83837F" w14:textId="77777777" w:rsidR="00A01382" w:rsidRPr="00F57CD1" w:rsidRDefault="00A01382" w:rsidP="00A067FF">
      <w:pPr>
        <w:pStyle w:val="Heading3"/>
      </w:pPr>
      <w:bookmarkStart w:id="165" w:name="_Toc234824278"/>
      <w:r w:rsidRPr="00F57CD1">
        <w:t>Рубль является лучшей валютой для сбережений сроком на 3-6 месяцев, поскольку его устойчивость обеспечена высокой реальной процентной ставкой, рассказал РИА Новости заместитель председателя правления, начальник казначейства СДМ-Банка Эдуард Лушин.</w:t>
      </w:r>
      <w:bookmarkEnd w:id="165"/>
    </w:p>
    <w:p w14:paraId="2358905B" w14:textId="53796DD2" w:rsidR="00A01382" w:rsidRPr="00F57CD1" w:rsidRDefault="00A01382" w:rsidP="00A01382">
      <w:r w:rsidRPr="00F57CD1">
        <w:t xml:space="preserve">Текущая ситуация на валютном рынке требует от инвестора четкого разделения понятий между </w:t>
      </w:r>
      <w:r w:rsidR="00CB0D3B">
        <w:t>«</w:t>
      </w:r>
      <w:r w:rsidRPr="00F57CD1">
        <w:t>инструментом для быстрого заработка</w:t>
      </w:r>
      <w:r w:rsidR="00CB0D3B">
        <w:t>»</w:t>
      </w:r>
      <w:r w:rsidRPr="00F57CD1">
        <w:t xml:space="preserve"> и </w:t>
      </w:r>
      <w:r w:rsidR="00CB0D3B">
        <w:t>«</w:t>
      </w:r>
      <w:r w:rsidRPr="00F57CD1">
        <w:t>тихой гаванью</w:t>
      </w:r>
      <w:r w:rsidR="00CB0D3B">
        <w:t>»</w:t>
      </w:r>
      <w:r w:rsidRPr="00F57CD1">
        <w:t xml:space="preserve"> для долгосрочного сохранения капитала, говорит эксперт.</w:t>
      </w:r>
    </w:p>
    <w:p w14:paraId="17A6B838" w14:textId="1035D521" w:rsidR="00A01382" w:rsidRPr="00F57CD1" w:rsidRDefault="00CB0D3B" w:rsidP="00A01382">
      <w:r>
        <w:t>«</w:t>
      </w:r>
      <w:r w:rsidR="00A01382" w:rsidRPr="00F57CD1">
        <w:t>Рубль - сейчас лидер по краткосрочной доходности. Его высокая устойчивость в последние недели поддерживается жесткой монетарной политикой Банка России. На фоне борьбы с инфляционным давлением регулятор удерживает ключевую ставку на высоком уровне. В сочетании с текущими темпами инфляции реальная процентная ставка (разница между номинальной ставкой и инфляцией - ред.) в стране остается беспрецедентно высокой</w:t>
      </w:r>
      <w:r>
        <w:t>»</w:t>
      </w:r>
      <w:r w:rsidR="00A01382" w:rsidRPr="00F57CD1">
        <w:t>, – говорит Лушин.</w:t>
      </w:r>
    </w:p>
    <w:p w14:paraId="71F608EB" w14:textId="41807607" w:rsidR="00A01382" w:rsidRPr="00F57CD1" w:rsidRDefault="00A01382" w:rsidP="00A01382">
      <w:r w:rsidRPr="00F57CD1">
        <w:t xml:space="preserve">В этих условиях рубль сейчас является лучшей валютой для генерации пассивного дохода внутри России, считает он. </w:t>
      </w:r>
      <w:r w:rsidR="00CB0D3B">
        <w:t>«</w:t>
      </w:r>
      <w:r w:rsidRPr="00F57CD1">
        <w:t>Рублевые депозиты - выше 12% и ОФЗ со ставками в районе 15-16% годовых гарантированно перекрывают инфляцию и потенциальные валютные колебания на горизонте ближайших 3-6 месяцев</w:t>
      </w:r>
      <w:r w:rsidR="00CB0D3B">
        <w:t>»</w:t>
      </w:r>
      <w:r w:rsidRPr="00F57CD1">
        <w:t>, - считает он.</w:t>
      </w:r>
    </w:p>
    <w:p w14:paraId="06C111A4" w14:textId="6EC5E6A3" w:rsidR="00A01382" w:rsidRPr="00F57CD1" w:rsidRDefault="00A01382" w:rsidP="00A01382">
      <w:r w:rsidRPr="00F57CD1">
        <w:t xml:space="preserve">При этом в долгосрочной перспективе российская нацвалюта подвержена рискам из-за волатильности цен на сырье и восстановления импорта, предупреждает Лушин. </w:t>
      </w:r>
      <w:r w:rsidR="00CB0D3B">
        <w:t>«</w:t>
      </w:r>
      <w:r w:rsidRPr="00F57CD1">
        <w:t>Консенсус-прогнозы ведущих аналитиков указывают на высокую вероятность плавного ослабления рубля ближе к концу года. Таким образом, рубль идеален для коротких и среднесрочных задач</w:t>
      </w:r>
      <w:r w:rsidR="00CB0D3B">
        <w:t>»</w:t>
      </w:r>
      <w:r w:rsidRPr="00F57CD1">
        <w:t>, - резюмирует он.</w:t>
      </w:r>
    </w:p>
    <w:p w14:paraId="37CE7434" w14:textId="77777777" w:rsidR="00A01382" w:rsidRPr="00F57CD1" w:rsidRDefault="00A01382" w:rsidP="00A01382">
      <w:r w:rsidRPr="00F57CD1">
        <w:t>Курс юаня к рублю на Мосбирже в течение почти всей весны активно падал – с максимума в 12,65 рубля, достигнутого 19 марта, до минимума в 10,29 рубля - к 20 мая. Таким образом, курс рубля к юаню за примерно два месяца вырос почти на 23%. Затем юань попытался прорваться выше 11,5 рубля, но развернулся и стабилизируется сейчас в нижней половине диапазона 11-11,5 рубля.</w:t>
      </w:r>
    </w:p>
    <w:p w14:paraId="5D12DBF4" w14:textId="5287290D" w:rsidR="00FD1FEE" w:rsidRDefault="00A01382" w:rsidP="00A01382">
      <w:pPr>
        <w:rPr>
          <w:lang w:val="en-US"/>
        </w:rPr>
      </w:pPr>
      <w:hyperlink r:id="rId64" w:history="1">
        <w:r w:rsidRPr="00F57CD1">
          <w:rPr>
            <w:rStyle w:val="Hyperlink"/>
          </w:rPr>
          <w:t>https://1prime.ru/20260710/rubl-871423035.html</w:t>
        </w:r>
      </w:hyperlink>
      <w:r w:rsidRPr="00F57CD1">
        <w:t xml:space="preserve"> </w:t>
      </w:r>
    </w:p>
    <w:p w14:paraId="507ED858" w14:textId="10DBE77A" w:rsidR="00FD1FEE" w:rsidRPr="00FD1FEE" w:rsidRDefault="00FD1FEE" w:rsidP="00FD1FEE">
      <w:pPr>
        <w:pStyle w:val="Heading2"/>
      </w:pPr>
      <w:bookmarkStart w:id="166" w:name="_Toc234824279"/>
      <w:r>
        <w:t>РИА Новости</w:t>
      </w:r>
      <w:r w:rsidRPr="00FD1FEE">
        <w:t xml:space="preserve">, 12.07.2026, </w:t>
      </w:r>
      <w:r w:rsidRPr="00FD1FEE">
        <w:t>Финансист предупредила, почему не стоит спешить с покупкой долларов</w:t>
      </w:r>
      <w:bookmarkEnd w:id="166"/>
    </w:p>
    <w:p w14:paraId="4E54275D" w14:textId="77777777" w:rsidR="00FD1FEE" w:rsidRDefault="00FD1FEE" w:rsidP="00FD1FEE">
      <w:pPr>
        <w:pStyle w:val="Heading3"/>
      </w:pPr>
      <w:bookmarkStart w:id="167" w:name="_Toc234824280"/>
      <w:r>
        <w:t>Покупка долларов на фоне ослабления рубля не всегда оправдана. О том, почему спешить с конвертацией не стоит, агентству "Прайм" рассказала завкафедрой мировых финансовых рынков и финтеха РЭУ им. Г. В. Плеханова Светлана Фрумина.</w:t>
      </w:r>
      <w:bookmarkEnd w:id="167"/>
    </w:p>
    <w:p w14:paraId="52F36FCE" w14:textId="0D76F168" w:rsidR="00FD1FEE" w:rsidRDefault="00FD1FEE" w:rsidP="00FD1FEE">
      <w:pPr>
        <w:rPr>
          <w:lang w:val="en-US"/>
        </w:rPr>
      </w:pPr>
      <w:r>
        <w:t>По словам эксперта, при текущей ключевой ставке 14,25% рублевые депозиты приносят около 13,5% годовых. Чтобы покупка доллара оказалась выгодной, рост курса за год должен превысить доходность рублевого вклада на сопоставимый срок, а также покрыть издержки конвертации. При укреплении рубля покупка валюты приведет к прямым убыткам.</w:t>
      </w:r>
    </w:p>
    <w:p w14:paraId="5860F533" w14:textId="49BA98BF" w:rsidR="00FD1FEE" w:rsidRDefault="00FD1FEE" w:rsidP="00FD1FEE">
      <w:pPr>
        <w:rPr>
          <w:lang w:val="en-US"/>
        </w:rPr>
      </w:pPr>
      <w:r w:rsidRPr="00FD1FEE">
        <w:lastRenderedPageBreak/>
        <w:t>"Любое позитивное отклонение — неожиданный рост нефтяных котировок, смягчение риторики ЦБ или улучшение платежного баланса — способно вызвать коррекцию рубля в сторону укрепления, и тогда покупка доллара приведет к прямым убыткам при последующей конвертации", — пояснила Фрумина.</w:t>
      </w:r>
    </w:p>
    <w:p w14:paraId="5194173F" w14:textId="2DB70BE8" w:rsidR="00FD1FEE" w:rsidRDefault="00FD1FEE" w:rsidP="00FD1FEE">
      <w:pPr>
        <w:rPr>
          <w:lang w:val="en-US"/>
        </w:rPr>
      </w:pPr>
      <w:r w:rsidRPr="00FD1FEE">
        <w:t xml:space="preserve">Покупка долларов оправдана лишь для краткосрочных целей — зарубежных поездок или оплаты импортных контрактов. </w:t>
      </w:r>
      <w:r w:rsidRPr="00FD1FEE">
        <w:rPr>
          <w:lang w:val="en-US"/>
        </w:rPr>
        <w:t>Для долгосрочных сбережений текущие условия неблагоприятны, заключила финансист.</w:t>
      </w:r>
    </w:p>
    <w:p w14:paraId="4749FB39" w14:textId="3B00C2EA" w:rsidR="00FD1FEE" w:rsidRPr="00FD1FEE" w:rsidRDefault="00FD1FEE" w:rsidP="00FD1FEE">
      <w:pPr>
        <w:rPr>
          <w:lang w:val="en-US"/>
        </w:rPr>
      </w:pPr>
      <w:hyperlink r:id="rId65" w:history="1">
        <w:r w:rsidRPr="00E34B15">
          <w:rPr>
            <w:rStyle w:val="Hyperlink"/>
            <w:lang w:val="en-US"/>
          </w:rPr>
          <w:t>https://ria.ru/20260712/dollar-2104168309.html</w:t>
        </w:r>
      </w:hyperlink>
      <w:r>
        <w:rPr>
          <w:lang w:val="en-US"/>
        </w:rPr>
        <w:t xml:space="preserve"> </w:t>
      </w:r>
    </w:p>
    <w:p w14:paraId="11519AD6" w14:textId="1C7285CA" w:rsidR="00F23969" w:rsidRDefault="00F23969" w:rsidP="00F23969">
      <w:pPr>
        <w:pStyle w:val="Heading2"/>
      </w:pPr>
      <w:bookmarkStart w:id="168" w:name="_Toc234824281"/>
      <w:r>
        <w:t>ТАСС, 13.07.2026</w:t>
      </w:r>
      <w:r w:rsidRPr="00F23969">
        <w:t xml:space="preserve">, </w:t>
      </w:r>
      <w:r>
        <w:t>Эксперт Свириденко</w:t>
      </w:r>
      <w:r>
        <w:t xml:space="preserve">: </w:t>
      </w:r>
      <w:r>
        <w:t>налоговые вычеты для "длинных" инвестиций надо увеличивать</w:t>
      </w:r>
      <w:bookmarkEnd w:id="168"/>
    </w:p>
    <w:p w14:paraId="02ADAFF4" w14:textId="77777777" w:rsidR="00F23969" w:rsidRDefault="00F23969" w:rsidP="00F23969">
      <w:pPr>
        <w:pStyle w:val="Heading3"/>
      </w:pPr>
      <w:bookmarkStart w:id="169" w:name="_Toc234824282"/>
      <w:r>
        <w:t>Налог на доходы по вкладам сверх установленного предела в целом обоснован и вряд ли будет скорректирован, но это не отменяет необходимости новых налоговых мер для стимулирования долгосрочного инвестирования, включая увеличение вычетов. Такое мнение в беседе с ТАСС высказал исполнительный директор Института экономики роста имени П. А. Столыпина Антон Свириденко.</w:t>
      </w:r>
      <w:bookmarkEnd w:id="169"/>
    </w:p>
    <w:p w14:paraId="5C43DD8F" w14:textId="77777777" w:rsidR="00F23969" w:rsidRDefault="00F23969" w:rsidP="00F23969">
      <w:r>
        <w:t>"Мы говорим о налогообложении вкладов: доходы, которые люди получают со вкладов выше определенного предела, стали облагаться налогом на доходы физических лиц. В какой-то степени это, конечно, обоснованно, потому что, как мы слышали, основные сбережения сконцентрированы на небольшом количестве счетов", - сказал он. По словам Свириденко, люди с небольшими доходами фактически не затронуты таким налогом. "В принципе, это соответствует задаче снижения неравенства. Это не только российская задача, она закреплена и на уровне ООН в целях устойчивого развития", - отметил эксперт.</w:t>
      </w:r>
    </w:p>
    <w:p w14:paraId="3297A074" w14:textId="77777777" w:rsidR="00F23969" w:rsidRDefault="00F23969" w:rsidP="00F23969">
      <w:r>
        <w:t>В то же время, по его словам, налоговую систему необходимо настраивать так, чтобы она стимулировала не только хранение денег на депозитах, но и долгосрочные вложения. "То, что было введено по НДФЛ, в целом нормально. Другое дело, что налоговое регулирование нужно сделать более стимулирующим для других инструментов, не депозитов. Если человек вкладывается в акции, в том числе купленные на IPO, в индивидуальные инвестиционные счета или страхование жизни, то долгосрочные инструменты должны быть в большей степени освобождены от налогов", - сказал Свириденко.</w:t>
      </w:r>
    </w:p>
    <w:p w14:paraId="7DF34306" w14:textId="77777777" w:rsidR="00F23969" w:rsidRDefault="00F23969" w:rsidP="00F23969">
      <w:r>
        <w:t>Налоговые вычеты по долгосрочным инструментам необходимо увеличивать, считает эксперт. "По индивидуальным инвестиционным счетам и страхованию жизни есть вычет по НДФЛ. Если человек не трогает эти средства пять лет, у него потом есть 45 тыс. рублей налогового вычета по НДФЛ. Надо увеличивать налоговые вычеты, чтобы сделать такие инструменты более популярными", - пояснил эксперт.</w:t>
      </w:r>
    </w:p>
    <w:p w14:paraId="13895838" w14:textId="785F48EB" w:rsidR="00F23969" w:rsidRPr="0041047B" w:rsidRDefault="00F23969" w:rsidP="00F23969">
      <w:r>
        <w:t xml:space="preserve">Для превращения сбережений граждан в инвестиции нужна система государственных стимулов. "Она может быть не только налоговой - это может быть и субсидирование доходности, и другие меры. Но налоговая система - одна из самых эффективных, потому что есть откуда брать. Поэтому в этой части пересматривать надо", - отметил он. Эксперт считает маловероятной отмену или приостановку налога на доходы по вкладам. "По налогу на доходы по вкладам, я думаю, вряд ли сейчас речь идет об отмене или какой-то </w:t>
      </w:r>
      <w:r>
        <w:lastRenderedPageBreak/>
        <w:t>приостановке. Все-таки его платит самая обеспеченная часть людей, у которой не такая плохая финансовая ситуация", - заключил Свириденко.</w:t>
      </w:r>
    </w:p>
    <w:p w14:paraId="3815B46F" w14:textId="2559B4CB" w:rsidR="0018501F" w:rsidRPr="0018501F" w:rsidRDefault="0018501F" w:rsidP="0018501F">
      <w:pPr>
        <w:pStyle w:val="Heading2"/>
      </w:pPr>
      <w:bookmarkStart w:id="170" w:name="_Toc234824283"/>
      <w:r>
        <w:t>ТАСС</w:t>
      </w:r>
      <w:r w:rsidRPr="0018501F">
        <w:t>, 12.07.2026, В ОП назвали ориентировочный размер мрот на 2027 год</w:t>
      </w:r>
      <w:bookmarkEnd w:id="170"/>
    </w:p>
    <w:p w14:paraId="33B7D5AD" w14:textId="77777777" w:rsidR="0018501F" w:rsidRPr="0018501F" w:rsidRDefault="0018501F" w:rsidP="0018501F">
      <w:pPr>
        <w:pStyle w:val="Heading3"/>
      </w:pPr>
      <w:bookmarkStart w:id="171" w:name="_Toc234824284"/>
      <w:r w:rsidRPr="0018501F">
        <w:t>Минимальный размер оплаты труда (МРОТ) может составить от 29 до 31 тыс. рублей в 2027 году, заявил член комиссии Общественной палаты (ОП) России по общественному контролю и работе с обращениями граждан Евгений Машаров, 12 июля сообщает ТАСС.</w:t>
      </w:r>
      <w:bookmarkEnd w:id="171"/>
    </w:p>
    <w:p w14:paraId="2E8D0F09" w14:textId="77777777" w:rsidR="0018501F" w:rsidRPr="0018501F" w:rsidRDefault="0018501F" w:rsidP="0018501F">
      <w:r w:rsidRPr="0018501F">
        <w:t>«Размер МРОТ на следующий год утверждается в конце текущего года (примерно в ноябре-декабре 2026 года мы увидим официальный размер МРОТ на 2027 год). В 2027 году МРОТ будет составлять от 29 до 31 тыс. рублей», - уточнил Машаров, ссылаясь на прогноз Минэкономразвития и мнения экспертов.</w:t>
      </w:r>
    </w:p>
    <w:p w14:paraId="7486A728" w14:textId="77777777" w:rsidR="0018501F" w:rsidRPr="0018501F" w:rsidRDefault="0018501F" w:rsidP="0018501F">
      <w:r w:rsidRPr="0018501F">
        <w:t>Общественник отметил, что регионы РФ могут вводить свой МРОТ, который должен быть не ниже федерального. Поскольку субъекты должны учитывать территориальные особенности климата и экономики, особенно в северных областях, где он выше общероссийского.</w:t>
      </w:r>
    </w:p>
    <w:p w14:paraId="6CC79008" w14:textId="77777777" w:rsidR="0018501F" w:rsidRDefault="0018501F" w:rsidP="0018501F">
      <w:r w:rsidRPr="0018501F">
        <w:t>Машаров напомнил, что минимальный размер оплаты труда - один из ключевых социально-экономических показателей, который влияет на расчет зарплаты, больничных, пособий и других социальных выплат.</w:t>
      </w:r>
    </w:p>
    <w:p w14:paraId="51D03923" w14:textId="77777777" w:rsidR="0018501F" w:rsidRDefault="0018501F" w:rsidP="0018501F">
      <w:r>
        <w:t>"Субъекты РФ вправе вводить свой МРОТ, который не может быть ниже федерального. В ряде регионов, особенно северных, с учетом климата и экономики, региональный МРОТ устанавливается выше общероссийского", - сказал эксперт.</w:t>
      </w:r>
    </w:p>
    <w:p w14:paraId="42FF2F15" w14:textId="3C2CE010" w:rsidR="0018501F" w:rsidRDefault="0018501F" w:rsidP="0018501F">
      <w:r>
        <w:t>В 2026 году федеральный минимальный размер оплаты труда составляет 27 093 рубля в месяц. Как ранее сообщал премьер-министр РФ Михаил Мишустин, к 2030 году предстоит довести МРОТ до 35 тыс. рублей.</w:t>
      </w:r>
    </w:p>
    <w:p w14:paraId="3AFEA933" w14:textId="70F7D49B" w:rsidR="0018501F" w:rsidRDefault="0018501F" w:rsidP="0018501F">
      <w:hyperlink r:id="rId66" w:history="1">
        <w:r w:rsidRPr="00E34B15">
          <w:rPr>
            <w:rStyle w:val="Hyperlink"/>
          </w:rPr>
          <w:t>https://tass.ru/obschestvo/27908909</w:t>
        </w:r>
      </w:hyperlink>
      <w:r>
        <w:t xml:space="preserve"> </w:t>
      </w:r>
    </w:p>
    <w:p w14:paraId="38AE63D5" w14:textId="459717E4" w:rsidR="00694113" w:rsidRPr="00694113" w:rsidRDefault="00694113" w:rsidP="00694113">
      <w:pPr>
        <w:pStyle w:val="Heading2"/>
      </w:pPr>
      <w:bookmarkStart w:id="172" w:name="_Toc234824285"/>
      <w:r>
        <w:t>ТАСС</w:t>
      </w:r>
      <w:r w:rsidRPr="00694113">
        <w:t xml:space="preserve">, 13.07.2026, </w:t>
      </w:r>
      <w:r w:rsidRPr="00694113">
        <w:t>Эксперт Балынин назвал факторы, которые повлияют на рост зарплат в 2027 году</w:t>
      </w:r>
      <w:bookmarkEnd w:id="172"/>
    </w:p>
    <w:p w14:paraId="539F89F6" w14:textId="77777777" w:rsidR="00694113" w:rsidRDefault="00694113" w:rsidP="00694113">
      <w:pPr>
        <w:pStyle w:val="Heading3"/>
      </w:pPr>
      <w:bookmarkStart w:id="173" w:name="_Toc234824286"/>
      <w:r>
        <w:t>Дефицит высококвалифицированных кадров и рост минимального размера оплаты труда будут ключевыми факторами, влияющими на рост зарплат в 2026-2027 годах. Об этом сообщил ТАСС доцент Финансового университета при правительстве РФ Игорь Балынин.</w:t>
      </w:r>
      <w:bookmarkEnd w:id="173"/>
    </w:p>
    <w:p w14:paraId="2A7C8580" w14:textId="77777777" w:rsidR="00694113" w:rsidRDefault="00694113" w:rsidP="00694113">
      <w:r>
        <w:t>"Ключевыми факторами, оказывающими влияние на рост заработных план не только в номинальном, но и в реальном выражении, будут выступать рост минимального размера заработной платы и существующий дефицит высококвалифицированных кадров", - сказал Балынин.</w:t>
      </w:r>
    </w:p>
    <w:p w14:paraId="0D3E313C" w14:textId="061A3EE5" w:rsidR="00694113" w:rsidRDefault="00694113" w:rsidP="00694113">
      <w:pPr>
        <w:rPr>
          <w:lang w:val="en-US"/>
        </w:rPr>
      </w:pPr>
      <w:r>
        <w:t>По мнению эксперта, средняя заработная плата в России в 2026 году и в последующие годы будет расти, но темпы такого увеличения постепенно будут замедляться. При этом они будут оставаться в значениях, превосходящих уровень инфляции, добавил Балынин.</w:t>
      </w:r>
    </w:p>
    <w:p w14:paraId="238F2806" w14:textId="2F1F7109" w:rsidR="00694113" w:rsidRDefault="00694113" w:rsidP="00694113">
      <w:hyperlink r:id="rId67" w:history="1">
        <w:r w:rsidRPr="00E34B15">
          <w:rPr>
            <w:rStyle w:val="Hyperlink"/>
            <w:lang w:val="en-US"/>
          </w:rPr>
          <w:t>https://tass.ru/obschestvo/27910509</w:t>
        </w:r>
      </w:hyperlink>
      <w:r>
        <w:rPr>
          <w:lang w:val="en-US"/>
        </w:rPr>
        <w:t xml:space="preserve"> </w:t>
      </w:r>
    </w:p>
    <w:p w14:paraId="2B22BCE7" w14:textId="52D35C85" w:rsidR="008349F2" w:rsidRDefault="008349F2" w:rsidP="008349F2">
      <w:pPr>
        <w:pStyle w:val="Heading2"/>
      </w:pPr>
      <w:bookmarkStart w:id="174" w:name="_Toc234824287"/>
      <w:r>
        <w:t>РБК</w:t>
      </w:r>
      <w:r w:rsidRPr="008349F2">
        <w:t xml:space="preserve"> </w:t>
      </w:r>
      <w:r>
        <w:t>Компании</w:t>
      </w:r>
      <w:r>
        <w:t>, 12.07.2026</w:t>
      </w:r>
      <w:r w:rsidRPr="008349F2">
        <w:t xml:space="preserve">, </w:t>
      </w:r>
      <w:r>
        <w:t>Что происходит с деньгами обычных людей после действий Центробанка</w:t>
      </w:r>
      <w:bookmarkEnd w:id="174"/>
    </w:p>
    <w:p w14:paraId="02E320AA" w14:textId="77777777" w:rsidR="008349F2" w:rsidRDefault="008349F2" w:rsidP="008349F2">
      <w:pPr>
        <w:pStyle w:val="Heading3"/>
      </w:pPr>
      <w:bookmarkStart w:id="175" w:name="_Toc234824288"/>
      <w:r>
        <w:t>Центральный банк регулирует стоимость денег в экономике через ключевую ставку. Этот показатель определяет, под какой процент коммерческие банки могут привлекать средства и кредитоваться. Когда ставка меняется, вслед за ней постепенно корректируются условия по кредитам, депозитам и другим финансовым продуктам.</w:t>
      </w:r>
      <w:bookmarkEnd w:id="175"/>
    </w:p>
    <w:p w14:paraId="5E68D4F3" w14:textId="77777777" w:rsidR="008349F2" w:rsidRDefault="008349F2" w:rsidP="008349F2">
      <w:r>
        <w:t>Повышение ставки обычно используется для борьбы с высокой инфляцией. Более дорогие кредиты снижают потребительский спрос и охлаждают экономическую активность. Снижение ставки, наоборот, делает заемные средства доступнее и может стимулировать деловую активность и потребление.</w:t>
      </w:r>
    </w:p>
    <w:p w14:paraId="76BE5B26" w14:textId="77777777" w:rsidR="008349F2" w:rsidRDefault="008349F2" w:rsidP="008349F2">
      <w:r>
        <w:t>Для обычного человека решения регулятора становятся заметны не сразу. Между изменением ставки и реакцией банков часто проходит несколько недель или даже месяцев.</w:t>
      </w:r>
    </w:p>
    <w:p w14:paraId="7FBBAEB9" w14:textId="77777777" w:rsidR="008349F2" w:rsidRDefault="008349F2" w:rsidP="008349F2">
      <w:r>
        <w:t>Какие изменения происходят после решения регулятора</w:t>
      </w:r>
    </w:p>
    <w:p w14:paraId="5E2ADB07" w14:textId="77777777" w:rsidR="008349F2" w:rsidRDefault="008349F2" w:rsidP="008349F2">
      <w:r>
        <w:t>Наиболее заметное влияние проявляется в нескольких направлениях:</w:t>
      </w:r>
    </w:p>
    <w:p w14:paraId="2D218412" w14:textId="77777777" w:rsidR="008349F2" w:rsidRDefault="008349F2" w:rsidP="008349F2">
      <w:r>
        <w:t>•</w:t>
      </w:r>
      <w:r>
        <w:tab/>
        <w:t>меняются ставки по ипотеке и потребительским кредитам;</w:t>
      </w:r>
    </w:p>
    <w:p w14:paraId="79D468EC" w14:textId="77777777" w:rsidR="008349F2" w:rsidRDefault="008349F2" w:rsidP="008349F2">
      <w:r>
        <w:t>•</w:t>
      </w:r>
      <w:r>
        <w:tab/>
        <w:t>корректируется доходность банковских вкладов;</w:t>
      </w:r>
    </w:p>
    <w:p w14:paraId="64CA2363" w14:textId="77777777" w:rsidR="008349F2" w:rsidRDefault="008349F2" w:rsidP="008349F2">
      <w:r>
        <w:t>•</w:t>
      </w:r>
      <w:r>
        <w:tab/>
        <w:t>меняется стоимость обслуживания долгов для бизнеса;</w:t>
      </w:r>
    </w:p>
    <w:p w14:paraId="39BC7E55" w14:textId="77777777" w:rsidR="008349F2" w:rsidRDefault="008349F2" w:rsidP="008349F2">
      <w:r>
        <w:t>•</w:t>
      </w:r>
      <w:r>
        <w:tab/>
        <w:t>могут изменяться темпы роста цен на товары и услуги;</w:t>
      </w:r>
    </w:p>
    <w:p w14:paraId="0F4755E7" w14:textId="77777777" w:rsidR="008349F2" w:rsidRDefault="008349F2" w:rsidP="008349F2">
      <w:r>
        <w:t>•</w:t>
      </w:r>
      <w:r>
        <w:tab/>
        <w:t>пересматриваются ожидания участников финансового рынка.</w:t>
      </w:r>
    </w:p>
    <w:p w14:paraId="3EB73C49" w14:textId="77777777" w:rsidR="008349F2" w:rsidRDefault="008349F2" w:rsidP="008349F2">
      <w:r>
        <w:t>При высокой ключевой ставке банки обычно предлагают более высокую доходность по депозитам, одновременно ужесточая условия кредитования. При снижении ставки ситуация часто развивается в обратном направлении.</w:t>
      </w:r>
    </w:p>
    <w:p w14:paraId="16908D4C" w14:textId="77777777" w:rsidR="008349F2" w:rsidRDefault="008349F2" w:rsidP="008349F2">
      <w:r>
        <w:t>Как меняется финансовая среда в разные периоды</w:t>
      </w:r>
    </w:p>
    <w:p w14:paraId="428948BE" w14:textId="77777777" w:rsidR="008349F2" w:rsidRDefault="008349F2" w:rsidP="008349F2">
      <w:r>
        <w:t>Важно понимать, что действия Центробанка направлены не на отдельные категории граждан, а на экономику в целом. Например, в периоды ускорения инфляции регулятор может повышать ставку несколько раз подряд. Такая политика призвана снизить давление на цены и стабилизировать денежное обращение.</w:t>
      </w:r>
    </w:p>
    <w:p w14:paraId="27B87A57" w14:textId="77777777" w:rsidR="008349F2" w:rsidRDefault="008349F2" w:rsidP="008349F2">
      <w:r>
        <w:t>Если инфляция замедляется и экономическая активность снижается, Центробанк может перейти к более мягкой денежно-кредитной политике. В этом случае финансовые организации постепенно адаптируют свои продукты к новым условиям.</w:t>
      </w:r>
    </w:p>
    <w:p w14:paraId="3BE91F0E" w14:textId="6B3A22DC" w:rsidR="008349F2" w:rsidRDefault="008349F2" w:rsidP="008349F2">
      <w:r>
        <w:t>Поэтому изменение финансовой стратегии людей чаще связано не с самим решением регулятора, а с теми экономическими процессами, которые оно запускает. Решения Центробанка становятся своеобразным индикатором состояния экономики, позволяющим понять, в каком направлении меняются стоимость денег, уровень инфляции и условия на финансовом рынке.</w:t>
      </w:r>
    </w:p>
    <w:p w14:paraId="0E6787B8" w14:textId="5B9CF278" w:rsidR="008349F2" w:rsidRPr="008349F2" w:rsidRDefault="008349F2" w:rsidP="008349F2">
      <w:hyperlink r:id="rId68" w:history="1">
        <w:r w:rsidRPr="00E34B15">
          <w:rPr>
            <w:rStyle w:val="Hyperlink"/>
          </w:rPr>
          <w:t>https://companies.rbc.ru/news/yDOkhNJGU2/chto-proishodit-s-dengami-obyichnyih-lyudej-posle-dejstvij-tsentrobanka/</w:t>
        </w:r>
      </w:hyperlink>
      <w:r>
        <w:t xml:space="preserve"> </w:t>
      </w:r>
    </w:p>
    <w:p w14:paraId="4B39C633" w14:textId="77777777" w:rsidR="005018CF" w:rsidRPr="00F57CD1" w:rsidRDefault="005018CF" w:rsidP="005018CF">
      <w:pPr>
        <w:pStyle w:val="Heading2"/>
      </w:pPr>
      <w:bookmarkStart w:id="176" w:name="_Toc234824289"/>
      <w:r w:rsidRPr="00F57CD1">
        <w:t>РБК Компании, 10.07.2026, Байбеки на падающем рынке: зачем компании скупают акции</w:t>
      </w:r>
      <w:bookmarkEnd w:id="176"/>
    </w:p>
    <w:p w14:paraId="02757C2E" w14:textId="77777777" w:rsidR="005018CF" w:rsidRPr="00F57CD1" w:rsidRDefault="005018CF" w:rsidP="00A067FF">
      <w:pPr>
        <w:pStyle w:val="Heading3"/>
      </w:pPr>
      <w:bookmarkStart w:id="177" w:name="_Toc234824290"/>
      <w:r w:rsidRPr="00F57CD1">
        <w:t>После затяжной распродажи на российском рынке все больше эмитентов объявляют обратный выкуп. Что стоит за этим трендом, объяснил генеральный директор и основатель Atomic Capital Александр Зайцев.</w:t>
      </w:r>
      <w:bookmarkEnd w:id="177"/>
    </w:p>
    <w:p w14:paraId="7029A888" w14:textId="77777777" w:rsidR="005018CF" w:rsidRPr="00F57CD1" w:rsidRDefault="005018CF" w:rsidP="005018CF">
      <w:r w:rsidRPr="00F57CD1">
        <w:t>Почему выросло число байбеков</w:t>
      </w:r>
    </w:p>
    <w:p w14:paraId="09334F9D" w14:textId="77777777" w:rsidR="005018CF" w:rsidRPr="00F57CD1" w:rsidRDefault="005018CF" w:rsidP="005018CF">
      <w:r w:rsidRPr="00F57CD1">
        <w:t>За последние месяцы индекс Мосбиржи продемонстрировал значительное снижение, достигнув минимумов за три года. Для многих инвесторов эта ситуация представляет собой затяжную коррекцию. Однако для ряда компаний это стало благоприятным моментом для приобретения собственных ценных бумаг по привлекательным, по их мнению, ценам.</w:t>
      </w:r>
    </w:p>
    <w:p w14:paraId="1081FB4D" w14:textId="77777777" w:rsidR="005018CF" w:rsidRPr="00F57CD1" w:rsidRDefault="005018CF" w:rsidP="005018CF">
      <w:r w:rsidRPr="00F57CD1">
        <w:t>Вследствие этого, в мае-июне текущего года на российском рынке наблюдался заметный рост числа программ обратного выкупа. О намерении осуществить байбек объявили порядка десяти эмитентов, что превышает показатели за весь предыдущий, 2025 год. Этот всплеск свидетельствует о том, что бизнес-сообщество не просто фиксирует снижение рыночных котировок, но и активно использует сложившуюся ситуацию в своих интересах.</w:t>
      </w:r>
    </w:p>
    <w:p w14:paraId="65927477" w14:textId="77777777" w:rsidR="005018CF" w:rsidRPr="00F57CD1" w:rsidRDefault="005018CF" w:rsidP="005018CF">
      <w:r w:rsidRPr="00F57CD1">
        <w:t>Запуск программы байбека служит для компании своего рода сигналом рынку: текущая стоимость акций не соответствует истинной фундаментальной ценности бизнеса. Кроме того, регулярные покупки могут частично поддержать спрос на бумаги в период слабого рынка.</w:t>
      </w:r>
    </w:p>
    <w:p w14:paraId="3E8ADB9D" w14:textId="77777777" w:rsidR="005018CF" w:rsidRPr="00F57CD1" w:rsidRDefault="005018CF" w:rsidP="005018CF">
      <w:r w:rsidRPr="00F57CD1">
        <w:t>Тем не менее, не следует излишне акцентировать внимание на эффекте обратного выкупа. На падающем рынке байбек редко становится основным катализатором для восстановления цен. Он способен частично ослабить давление на котировки, но не в состоянии нивелировать воздействие таких факторов, как высокая ключевая ставка, геополитическая напряженность, снижение аппетита к риску и общая осмотрительность участников рынка.</w:t>
      </w:r>
    </w:p>
    <w:p w14:paraId="7017DC77" w14:textId="77777777" w:rsidR="005018CF" w:rsidRPr="00F57CD1" w:rsidRDefault="005018CF" w:rsidP="005018CF">
      <w:r w:rsidRPr="00F57CD1">
        <w:t>Сценарии использования выкупленных акций</w:t>
      </w:r>
    </w:p>
    <w:p w14:paraId="5E71B78A" w14:textId="77777777" w:rsidR="005018CF" w:rsidRPr="00F57CD1" w:rsidRDefault="005018CF" w:rsidP="005018CF">
      <w:r w:rsidRPr="00F57CD1">
        <w:t>Акционерам важно не только получение информации о самом факте выкупа акций, но и то, что произойдет с этими ценными бумагами впоследствии. В случае, если компания аннулирует выкупленные акции, это приведет к увеличению доли оставшихся акционеров в компании, а также возможному росту дивидендов, приходящихся на одну акцию. Такой сценарий является наиболее простым и благоприятным.</w:t>
      </w:r>
    </w:p>
    <w:p w14:paraId="4B9B2224" w14:textId="77777777" w:rsidR="005018CF" w:rsidRPr="00F57CD1" w:rsidRDefault="005018CF" w:rsidP="005018CF">
      <w:r w:rsidRPr="00F57CD1">
        <w:t>Альтернативный путь - применение этих акций в рамках слияний и поглощений. Этот вариант также может оказаться выгодным для акционеров, если компания приобретает ценные активы и укрепляет свои позиции на рынке. Однако в данном случае значительную роль играют цена сделки и умение руководства эффективно интегрировать приобретенные активы.</w:t>
      </w:r>
    </w:p>
    <w:p w14:paraId="1979A655" w14:textId="77777777" w:rsidR="005018CF" w:rsidRPr="00F57CD1" w:rsidRDefault="005018CF" w:rsidP="005018CF">
      <w:r w:rsidRPr="00F57CD1">
        <w:lastRenderedPageBreak/>
        <w:t>Существует и третий сценарий: формирование резерва акций для последующего использования в программах стимулирования персонала, включая высшее руководство. С одной стороны, это способно повысить вовлеченность команды в достижение роста рыночной стоимости компании. С другой стороны, если эти акции впоследствии поступят в свободное обращение, это может создать дополнительный навес предложения.</w:t>
      </w:r>
    </w:p>
    <w:p w14:paraId="6AEEC9E4" w14:textId="77777777" w:rsidR="005018CF" w:rsidRPr="00F57CD1" w:rsidRDefault="005018CF" w:rsidP="005018CF">
      <w:r w:rsidRPr="00F57CD1">
        <w:t>Таким образом, оценка программы выкупа акций не должна ограничиваться лишь самим фактом ее проведения. Необходимо учитывать объем программы, временные рамки, источники ее финансирования, а также дальнейшие планы эмитента относительно выкупленных ценных бумаг.</w:t>
      </w:r>
    </w:p>
    <w:p w14:paraId="65C426D0" w14:textId="77777777" w:rsidR="005018CF" w:rsidRPr="00F57CD1" w:rsidRDefault="005018CF" w:rsidP="005018CF">
      <w:r w:rsidRPr="00F57CD1">
        <w:t>Кто проводит байбеки</w:t>
      </w:r>
    </w:p>
    <w:p w14:paraId="3111E47D" w14:textId="77777777" w:rsidR="005018CF" w:rsidRPr="00F57CD1" w:rsidRDefault="005018CF" w:rsidP="005018CF">
      <w:r w:rsidRPr="00F57CD1">
        <w:t>Компании, решившие осуществить обратный выкуп акций, демонстрируют определенные общие характеристики. Часто их ценные бумаги торгуются на многомесячных или многолетних минимумах. При этом данные эмитенты сохраняют приемлемый уровень задолженности, располагают достаточной ликвидностью или демонстрируют стабильный операционный денежный поток.</w:t>
      </w:r>
    </w:p>
    <w:p w14:paraId="16774A9B" w14:textId="77777777" w:rsidR="005018CF" w:rsidRPr="00F57CD1" w:rsidRDefault="005018CF" w:rsidP="005018CF">
      <w:r w:rsidRPr="00F57CD1">
        <w:t>В качестве яркого примера можно привести Хэдхантер, который в мае анонсировал программу обратного выкупа объемом до 15 миллиардов рублей, рассчитанную на год. Крупную программу также инициировал Яндекс, чей совет директоров одобрил байбек на сумму до 50 миллиардов рублей.</w:t>
      </w:r>
    </w:p>
    <w:p w14:paraId="7975E2D0" w14:textId="06F46752" w:rsidR="005018CF" w:rsidRPr="00F57CD1" w:rsidRDefault="005018CF" w:rsidP="005018CF">
      <w:r w:rsidRPr="00F57CD1">
        <w:t xml:space="preserve">Компания </w:t>
      </w:r>
      <w:r w:rsidR="00CB0D3B">
        <w:t>«</w:t>
      </w:r>
      <w:r w:rsidRPr="00F57CD1">
        <w:t>Ренессанс Страхование</w:t>
      </w:r>
      <w:r w:rsidR="00CB0D3B">
        <w:t>»</w:t>
      </w:r>
      <w:r w:rsidRPr="00F57CD1">
        <w:t xml:space="preserve"> объявила о намерении выкупить свои акции на сумму до 5 миллиардов рублей. Этот шаг выглядит привлекательным для акционеров, так как компания заявила о плане погасить часть приобретенных ценных бумаг.</w:t>
      </w:r>
    </w:p>
    <w:p w14:paraId="3A8B42D8" w14:textId="17122289" w:rsidR="005018CF" w:rsidRPr="00F57CD1" w:rsidRDefault="005018CF" w:rsidP="005018CF">
      <w:r w:rsidRPr="00F57CD1">
        <w:t xml:space="preserve">Группа </w:t>
      </w:r>
      <w:r w:rsidR="00CB0D3B">
        <w:t>«</w:t>
      </w:r>
      <w:r w:rsidRPr="00F57CD1">
        <w:t>Астра</w:t>
      </w:r>
      <w:r w:rsidR="00CB0D3B">
        <w:t>»</w:t>
      </w:r>
      <w:r w:rsidRPr="00F57CD1">
        <w:t xml:space="preserve"> в июне сообщила о программе обратного выкупа, предполагающей приобретение до 4 миллионов акций, что составляет примерно 2% от уставного капитала. Целью является формирование квазиказначейского пакета для программ мотивации сотрудников и потенциальных сделок по слияниям и поглощениям.</w:t>
      </w:r>
    </w:p>
    <w:p w14:paraId="0B9026EC" w14:textId="77777777" w:rsidR="005018CF" w:rsidRPr="00F57CD1" w:rsidRDefault="005018CF" w:rsidP="005018CF">
      <w:r w:rsidRPr="00F57CD1">
        <w:t>Программы обратного выкупа также были анонсированы Совкомбанком, Софтлайном, Вуш Холдингом и Диасофтом. К этому списку можно добавить Fix Price, объявивший о втором этапе своей программы байбека. Особого внимания заслуживает Новатэк, который не запускал новую программу, а продлил уже действующий обратный выкуп до 2031 года.</w:t>
      </w:r>
    </w:p>
    <w:p w14:paraId="3431E608" w14:textId="03B255C3" w:rsidR="005018CF" w:rsidRPr="00F57CD1" w:rsidRDefault="005018CF" w:rsidP="005018CF">
      <w:r w:rsidRPr="00F57CD1">
        <w:t xml:space="preserve">В результате байбек в 2026 году становится заметной частью корпоративной политики российских эмитентов. Но инвесторам важно не воспринимать каждую такую программу как гарантированный сигнал к росту акций. На </w:t>
      </w:r>
      <w:r w:rsidR="00CB0D3B">
        <w:t>«</w:t>
      </w:r>
      <w:r w:rsidRPr="00F57CD1">
        <w:t>медвежьем</w:t>
      </w:r>
      <w:r w:rsidR="00CB0D3B">
        <w:t>»</w:t>
      </w:r>
      <w:r w:rsidRPr="00F57CD1">
        <w:t xml:space="preserve"> рынке обратный выкуп прежде всего означает, что компания считает себя недооцененной и готова подтверждать это деньгами. А вот станет ли байбек реальной поддержкой для акционеров, зависит от качества бизнеса, финансового положения эмитента и того, как он распорядится выкупленными бумагами.</w:t>
      </w:r>
    </w:p>
    <w:p w14:paraId="218B4C51" w14:textId="36F6B0D1" w:rsidR="005018CF" w:rsidRPr="00F57CD1" w:rsidRDefault="005018CF" w:rsidP="005018CF">
      <w:hyperlink r:id="rId69" w:history="1">
        <w:r w:rsidRPr="00F57CD1">
          <w:rPr>
            <w:rStyle w:val="Hyperlink"/>
          </w:rPr>
          <w:t>https://companies.rbc.ru/news/x7pBJRWkob/bajbeki-na-padayuschem-ryinke-zachem-kompanii-skupayut-aktsii/</w:t>
        </w:r>
      </w:hyperlink>
      <w:r w:rsidRPr="00F57CD1">
        <w:t xml:space="preserve"> </w:t>
      </w:r>
    </w:p>
    <w:p w14:paraId="6C5203DB" w14:textId="77777777" w:rsidR="00F252CD" w:rsidRPr="00F57CD1" w:rsidRDefault="00F252CD" w:rsidP="00F252CD">
      <w:pPr>
        <w:pStyle w:val="Heading2"/>
      </w:pPr>
      <w:bookmarkStart w:id="178" w:name="_Toc234824291"/>
      <w:r w:rsidRPr="00F57CD1">
        <w:lastRenderedPageBreak/>
        <w:t>IT Channel News, 10.07.2026, Количество резюме от кандидатов предпенсионного, пенсионного возраста и зумеров за последние 4 года выросло более чем на 70%</w:t>
      </w:r>
      <w:bookmarkEnd w:id="178"/>
    </w:p>
    <w:p w14:paraId="216AEA43" w14:textId="77777777" w:rsidR="00F252CD" w:rsidRPr="00F57CD1" w:rsidRDefault="00F252CD" w:rsidP="00A067FF">
      <w:pPr>
        <w:pStyle w:val="Heading3"/>
      </w:pPr>
      <w:bookmarkStart w:id="179" w:name="_Toc234824292"/>
      <w:r w:rsidRPr="00F57CD1">
        <w:t>Данные hh.ru по созданным резюме за 2022-2026 годы показывают: обе группы действительно стали заметнее на рынке труда, но их потенциал различается по масштабу, структуре и типам задач. Молодежный сегмент 14-30 лет с 2022 по 2025 год вырос с 2,49 млн до 4,51 млн резюме, то есть на 81%. Группа старше 50 лет также заметно расширилась: с 342 тыс. до 584 тыс. резюме, или на 70%.</w:t>
      </w:r>
      <w:bookmarkEnd w:id="179"/>
    </w:p>
    <w:p w14:paraId="1DA9D001" w14:textId="45C39180" w:rsidR="00F252CD" w:rsidRPr="00F57CD1" w:rsidRDefault="00F252CD" w:rsidP="00F252CD">
      <w:r w:rsidRPr="00F57CD1">
        <w:t xml:space="preserve">Аналитика российского рынка труда показывает, что потребность экономики в кадрах остается высокой (только с начала года компании искали на hh.ru более 4 млн работников), безработица - низкой, а свободный резерв рабочей силы становится все более ограниченным. В этих условиях отдельное значение приобретают две возрастные аудитории - молодежь, которая только входит в занятость, и соискатели </w:t>
      </w:r>
      <w:r w:rsidR="00CB0D3B">
        <w:t>«</w:t>
      </w:r>
      <w:r w:rsidRPr="00F57CD1">
        <w:t>серебряного возраста</w:t>
      </w:r>
      <w:r w:rsidR="00CB0D3B">
        <w:t>»</w:t>
      </w:r>
      <w:r w:rsidRPr="00F57CD1">
        <w:t xml:space="preserve"> (предпенсионный и пенсионный период), которые могут продлевать трудовую активность и закрывать часть замещающего спроса.</w:t>
      </w:r>
    </w:p>
    <w:p w14:paraId="169D6AAB" w14:textId="0E80DC8A" w:rsidR="00F252CD" w:rsidRPr="00F57CD1" w:rsidRDefault="00CB0D3B" w:rsidP="00F252CD">
      <w:r>
        <w:t>«</w:t>
      </w:r>
      <w:r w:rsidR="00F252CD" w:rsidRPr="00F57CD1">
        <w:t>Молодежь для рынка - это прежде всего широкий входной поток работников. Среди резюме с указанным возрастом в I полугодии 2026 года на кандидатов 14-30 лет приходится около 57%. Это самая массовая возрастная аудитория в активном поиске. Она особенно важна для стартовых позиций, массового найма, сервисных ролей, розничной торговли, клиентского обслуживания, общественного питания, логистики.</w:t>
      </w:r>
    </w:p>
    <w:p w14:paraId="3011CD5B" w14:textId="65119AFA" w:rsidR="00F252CD" w:rsidRPr="00F57CD1" w:rsidRDefault="00CB0D3B" w:rsidP="00F252CD">
      <w:r>
        <w:t>«</w:t>
      </w:r>
      <w:r w:rsidR="00F252CD" w:rsidRPr="00F57CD1">
        <w:t>Серебряный возраст</w:t>
      </w:r>
      <w:r>
        <w:t>»</w:t>
      </w:r>
      <w:r w:rsidR="00F252CD" w:rsidRPr="00F57CD1">
        <w:t xml:space="preserve"> выполняет другую функцию. Эта аудитория меньше по объему, но важна для работодателей как резерв опыта и навыков. Анализ резюме соискателей, показывает, что старшие кандидаты чаще выходят на рынок как носители прикладного опыта, дисциплины, отраслевых компетенций и готовности к понятным функциональным ролям</w:t>
      </w:r>
      <w:r>
        <w:t>»</w:t>
      </w:r>
      <w:r w:rsidR="00F252CD" w:rsidRPr="00F57CD1">
        <w:t>, - отмечает Мария Игнатова, директор hh.ru по исследованиям.</w:t>
      </w:r>
    </w:p>
    <w:p w14:paraId="35FFEE7B" w14:textId="60FF39AF" w:rsidR="00F252CD" w:rsidRPr="00F57CD1" w:rsidRDefault="00F252CD" w:rsidP="00F252CD">
      <w:r w:rsidRPr="00F57CD1">
        <w:t xml:space="preserve">Работодатели также заметно активнее формируют отдельный спрос на молодых кандидатов. По вакансиям с маркировкой </w:t>
      </w:r>
      <w:r w:rsidR="00CB0D3B">
        <w:t>«</w:t>
      </w:r>
      <w:r w:rsidRPr="00F57CD1">
        <w:t>от 16 лет</w:t>
      </w:r>
      <w:r w:rsidR="00CB0D3B">
        <w:t>»</w:t>
      </w:r>
      <w:r w:rsidRPr="00F57CD1">
        <w:t xml:space="preserve"> число созданных вакансий достигло 23,3 тыс. в 2025 году. В I полугодии 2026 года таких вакансий было уже 13,4 тыс., что более чем в 3,5 раза выше уровня I полугодия 2025 года. Это указывает не просто на интерес к молодежи, а на институционализацию раннего входа в занятость - через подработку, стажировки, временную занятость и начальные позиции. Молодежь закрывает не столько текущий дефицит </w:t>
      </w:r>
      <w:r w:rsidR="00CB0D3B">
        <w:t>«</w:t>
      </w:r>
      <w:r w:rsidRPr="00F57CD1">
        <w:t>здесь и сейчас</w:t>
      </w:r>
      <w:r w:rsidR="00CB0D3B">
        <w:t>»</w:t>
      </w:r>
      <w:r w:rsidRPr="00F57CD1">
        <w:t>, сколько будущую потребность.</w:t>
      </w:r>
    </w:p>
    <w:p w14:paraId="366CB708" w14:textId="77777777" w:rsidR="00F252CD" w:rsidRPr="00F57CD1" w:rsidRDefault="00F252CD" w:rsidP="00F252CD">
      <w:r w:rsidRPr="00F57CD1">
        <w:t>По числу приглашений в ответ на отклик старшие группы уступают молодежи, но не выпадают из спроса. В I полугодии 2026 года среднее число приглашений на одного получателя у молодежи 14-30 лет составило 1,5, у группы старше 50 - 1,32. Особенно заметна востребованность старших кандидатов в рабочих профессиях, логистике, обслуживающем персонале, строительстве, производстве, административных функциях, финансах и бухгалтерии.</w:t>
      </w:r>
    </w:p>
    <w:p w14:paraId="03B6794A" w14:textId="45DD456A" w:rsidR="00F252CD" w:rsidRPr="00F57CD1" w:rsidRDefault="00CB0D3B" w:rsidP="00F252CD">
      <w:r>
        <w:t>«</w:t>
      </w:r>
      <w:r w:rsidR="00F252CD" w:rsidRPr="00F57CD1">
        <w:t>Таким образом, на фоне демографического сжатия и высокой замещающей кадровой потребности молодежь и серебряный возраст</w:t>
      </w:r>
      <w:r>
        <w:t>»</w:t>
      </w:r>
      <w:r w:rsidR="00F252CD" w:rsidRPr="00F57CD1">
        <w:t xml:space="preserve"> закрывают разные аспекты кадровых потребностей. Молодые кандидаты формируют будущий кадровый поток. Кандидаты серебряного возраста</w:t>
      </w:r>
      <w:r>
        <w:t>»</w:t>
      </w:r>
      <w:r w:rsidR="00F252CD" w:rsidRPr="00F57CD1">
        <w:t xml:space="preserve"> позволяют удерживать компетенции и смягчать разрыв между выбытием опытных работников и подготовкой новых</w:t>
      </w:r>
      <w:r>
        <w:t>»</w:t>
      </w:r>
      <w:r w:rsidR="00F252CD" w:rsidRPr="00F57CD1">
        <w:t>, - дополняет Мария Игнатова.</w:t>
      </w:r>
    </w:p>
    <w:p w14:paraId="26A18211" w14:textId="4644FD43" w:rsidR="00F354BC" w:rsidRPr="00F57CD1" w:rsidRDefault="00F252CD" w:rsidP="00F252CD">
      <w:hyperlink r:id="rId70" w:history="1">
        <w:r w:rsidRPr="00F57CD1">
          <w:rPr>
            <w:rStyle w:val="Hyperlink"/>
          </w:rPr>
          <w:t>https://www.novostiitkanala.ru/news/detail.php?ID=197030</w:t>
        </w:r>
      </w:hyperlink>
    </w:p>
    <w:p w14:paraId="0197DD30" w14:textId="77777777" w:rsidR="00F252CD" w:rsidRPr="00F57CD1" w:rsidRDefault="00F252CD" w:rsidP="00F252CD"/>
    <w:p w14:paraId="1648AE75" w14:textId="77777777" w:rsidR="00111D7C" w:rsidRPr="00F57CD1" w:rsidRDefault="00111D7C" w:rsidP="00111D7C">
      <w:pPr>
        <w:pStyle w:val="251"/>
      </w:pPr>
      <w:bookmarkStart w:id="180" w:name="_Toc99271712"/>
      <w:bookmarkStart w:id="181" w:name="_Toc99318658"/>
      <w:bookmarkStart w:id="182" w:name="_Toc165991078"/>
      <w:bookmarkStart w:id="183" w:name="_Toc234824293"/>
      <w:bookmarkEnd w:id="158"/>
      <w:bookmarkEnd w:id="159"/>
      <w:r w:rsidRPr="00F57CD1">
        <w:lastRenderedPageBreak/>
        <w:t>НОВОСТИ ЗАРУБЕЖНЫХ ПЕНСИОННЫХ СИСТЕМ</w:t>
      </w:r>
      <w:bookmarkEnd w:id="180"/>
      <w:bookmarkEnd w:id="181"/>
      <w:bookmarkEnd w:id="182"/>
      <w:bookmarkEnd w:id="183"/>
    </w:p>
    <w:p w14:paraId="7D59896E" w14:textId="77777777" w:rsidR="00111D7C" w:rsidRPr="00F57CD1" w:rsidRDefault="00111D7C" w:rsidP="00111D7C">
      <w:pPr>
        <w:pStyle w:val="Heading1"/>
      </w:pPr>
      <w:bookmarkStart w:id="184" w:name="_Toc99271713"/>
      <w:bookmarkStart w:id="185" w:name="_Toc99318659"/>
      <w:bookmarkStart w:id="186" w:name="_Toc165991079"/>
      <w:bookmarkStart w:id="187" w:name="_Toc234824294"/>
      <w:r w:rsidRPr="00F57CD1">
        <w:t>Новости пенсионной отрасли стран ближнего зарубежья</w:t>
      </w:r>
      <w:bookmarkEnd w:id="184"/>
      <w:bookmarkEnd w:id="185"/>
      <w:bookmarkEnd w:id="186"/>
      <w:bookmarkEnd w:id="187"/>
    </w:p>
    <w:p w14:paraId="4C0628E5" w14:textId="6B281DEE" w:rsidR="00920117" w:rsidRPr="00F57CD1" w:rsidRDefault="00920117" w:rsidP="00920117">
      <w:pPr>
        <w:pStyle w:val="Heading2"/>
      </w:pPr>
      <w:bookmarkStart w:id="188" w:name="_Toc234824295"/>
      <w:r w:rsidRPr="00F57CD1">
        <w:t>Media.az, 10.07.2026, В Азербайджане предложили изменить порядок назначения трудовых пенсий</w:t>
      </w:r>
      <w:bookmarkEnd w:id="188"/>
    </w:p>
    <w:p w14:paraId="235BAE16" w14:textId="77777777" w:rsidR="00920117" w:rsidRPr="00F57CD1" w:rsidRDefault="00920117" w:rsidP="00A067FF">
      <w:pPr>
        <w:pStyle w:val="Heading3"/>
      </w:pPr>
      <w:bookmarkStart w:id="189" w:name="_Toc234824296"/>
      <w:r w:rsidRPr="00F57CD1">
        <w:t>Одним из основных условий назначения трудовой пенсии по возрасту в Азербайджане является наличие не менее 25 лет страхового стажа либо минимального пенсионного капитала, установленного законодательством.</w:t>
      </w:r>
      <w:bookmarkEnd w:id="189"/>
    </w:p>
    <w:p w14:paraId="0F32541E" w14:textId="77777777" w:rsidR="00920117" w:rsidRPr="00F57CD1" w:rsidRDefault="00920117" w:rsidP="00920117">
      <w:r w:rsidRPr="00F57CD1">
        <w:t>Как сообщает BAKU.WS, многие граждане, достигшие пенсионного возраста, не могут оформить трудовую пенсию из-за нехватки нескольких месяцев или одного года страхового стажа и вместо нее получают социальное пособие.</w:t>
      </w:r>
    </w:p>
    <w:p w14:paraId="18D1B960" w14:textId="77777777" w:rsidR="00920117" w:rsidRPr="00F57CD1" w:rsidRDefault="00920117" w:rsidP="00920117">
      <w:r w:rsidRPr="00F57CD1">
        <w:t>Комментируя ситуацию, член комитета Милли Меджлиса по экономической политике, промышленности и предпринимательству Вугар Байрамов заявил, что законодательство допускает получение права на трудовую пенсию и после достижения пенсионного возраста.</w:t>
      </w:r>
    </w:p>
    <w:p w14:paraId="40C14D60" w14:textId="77777777" w:rsidR="00920117" w:rsidRPr="00F57CD1" w:rsidRDefault="00920117" w:rsidP="00920117">
      <w:r w:rsidRPr="00F57CD1">
        <w:t>По его словам, если гражданин после достижения пенсионного возраста продолжит работать и сможет восполнить недостающий страховой стаж либо сформировать необходимый пенсионный капитал, он вправе обратиться за назначением трудовой пенсии.</w:t>
      </w:r>
    </w:p>
    <w:p w14:paraId="52C229E0" w14:textId="1160D0A4" w:rsidR="00920117" w:rsidRPr="00F57CD1" w:rsidRDefault="00CB0D3B" w:rsidP="00920117">
      <w:r>
        <w:t>«</w:t>
      </w:r>
      <w:r w:rsidR="00920117" w:rsidRPr="00F57CD1">
        <w:t>При назначении пенсии применяется законодательство, действующее на дату обращения. Поэтому, если гражданин впоследствии выполнит одно из предусмотренных законом условий, он сможет получить право на трудовую пенсию по возрасту</w:t>
      </w:r>
      <w:r>
        <w:t>»</w:t>
      </w:r>
      <w:r w:rsidR="00920117" w:rsidRPr="00F57CD1">
        <w:t>, — сказал депутат.</w:t>
      </w:r>
    </w:p>
    <w:p w14:paraId="7DCD5395" w14:textId="77777777" w:rsidR="00920117" w:rsidRPr="00F57CD1" w:rsidRDefault="00920117" w:rsidP="00920117">
      <w:r w:rsidRPr="00F57CD1">
        <w:t>Байрамов также отметил, что считает целесообразным разработать отдельный механизм для граждан, которым до минимально необходимого страхового стажа не хватает лишь нескольких месяцев или одного года.</w:t>
      </w:r>
    </w:p>
    <w:p w14:paraId="490C79D5" w14:textId="77777777" w:rsidR="00920117" w:rsidRPr="00F57CD1" w:rsidRDefault="00920117" w:rsidP="00920117">
      <w:r w:rsidRPr="00F57CD1">
        <w:t>При этом он подчеркнул, что речь пока идет только о предложении, а действующее законодательство в этой части не изменилось. Назначение трудовых пенсий осуществляется в соответствии с действующими нормами.</w:t>
      </w:r>
    </w:p>
    <w:p w14:paraId="191BD014" w14:textId="7E984D92" w:rsidR="00920117" w:rsidRPr="00F57CD1" w:rsidRDefault="00920117" w:rsidP="00920117">
      <w:hyperlink r:id="rId71" w:history="1">
        <w:r w:rsidRPr="00F57CD1">
          <w:rPr>
            <w:rStyle w:val="Hyperlink"/>
          </w:rPr>
          <w:t>https://media.az/society/v-azerbajdzhane-predlozhili-izmenit-poryadok-naznacheniya-trudovyh-pensij</w:t>
        </w:r>
      </w:hyperlink>
      <w:r w:rsidRPr="00F57CD1">
        <w:t xml:space="preserve"> </w:t>
      </w:r>
    </w:p>
    <w:p w14:paraId="284C746D" w14:textId="77777777" w:rsidR="001632D4" w:rsidRPr="00F57CD1" w:rsidRDefault="001632D4" w:rsidP="001632D4">
      <w:pPr>
        <w:pStyle w:val="Heading2"/>
      </w:pPr>
      <w:bookmarkStart w:id="190" w:name="_Toc234824297"/>
      <w:r w:rsidRPr="00F57CD1">
        <w:lastRenderedPageBreak/>
        <w:t>LS, 10.07.2026, Казахстанцам предложат новый способ получения пенсии</w:t>
      </w:r>
      <w:bookmarkEnd w:id="190"/>
    </w:p>
    <w:p w14:paraId="181B3ACA" w14:textId="77777777" w:rsidR="001632D4" w:rsidRPr="00F57CD1" w:rsidRDefault="001632D4" w:rsidP="00A067FF">
      <w:pPr>
        <w:pStyle w:val="Heading3"/>
      </w:pPr>
      <w:bookmarkStart w:id="191" w:name="_Toc234824298"/>
      <w:r w:rsidRPr="00F57CD1">
        <w:t>В Казахстане собираются внедрять инвестиционные и гибридные аннуитеты, которые будут сочетать гарантированные пожизненные выплаты с инвестдоходом. В АРРФР рассказали LS подробности.</w:t>
      </w:r>
      <w:bookmarkEnd w:id="191"/>
    </w:p>
    <w:p w14:paraId="67AB0BE8" w14:textId="77777777" w:rsidR="001632D4" w:rsidRPr="00F57CD1" w:rsidRDefault="001632D4" w:rsidP="001632D4">
      <w:r w:rsidRPr="00F57CD1">
        <w:t>Регулятор планирует разработать стимулы для использования казахстанцами накопительного страхования в качестве инструмента сбережений. Отмечается, что в отличие от банковских депозитов накопительное страхование позволяет одновременно формировать долгосрочные накопления и получать страховую защиту в течение всего срока действия договора страхования.</w:t>
      </w:r>
    </w:p>
    <w:p w14:paraId="27F4A9C9" w14:textId="68200F80" w:rsidR="001632D4" w:rsidRPr="00F57CD1" w:rsidRDefault="00CB0D3B" w:rsidP="001632D4">
      <w:r>
        <w:t>«</w:t>
      </w:r>
      <w:r w:rsidR="001632D4" w:rsidRPr="00F57CD1">
        <w:t>Главное преимущество накопительного страхования – это сочетание накоплений и страховой защиты. Страхователь может сам определить выгодоприобретателя, который получит страховую выплату при наступлении страхового случая. При этом страховые накопления в предусмотренных законом случаях защищены от взыскания по требованиям кредиторов</w:t>
      </w:r>
      <w:r>
        <w:t>»</w:t>
      </w:r>
      <w:r w:rsidR="001632D4" w:rsidRPr="00F57CD1">
        <w:t>, – разъяснили в АРРФР.</w:t>
      </w:r>
    </w:p>
    <w:p w14:paraId="70224A13" w14:textId="77777777" w:rsidR="001632D4" w:rsidRPr="00F57CD1" w:rsidRDefault="001632D4" w:rsidP="001632D4">
      <w:r w:rsidRPr="00F57CD1">
        <w:t xml:space="preserve">Регулятор планирует повышать привлекательность финпродукта для населения за счет развития и расширения продуктовой линейки, а также повышения прозрачности инвестиционных страховых продуктов. </w:t>
      </w:r>
    </w:p>
    <w:p w14:paraId="6E80B4BC" w14:textId="5254873F" w:rsidR="001632D4" w:rsidRPr="00F57CD1" w:rsidRDefault="00CB0D3B" w:rsidP="001632D4">
      <w:r>
        <w:t>«</w:t>
      </w:r>
      <w:r w:rsidR="001632D4" w:rsidRPr="00F57CD1">
        <w:t>В этих целях будут внедрены единые подходы к раскрытию информации о доходности, рисках и комиссиях, а также продолжится развитие продуктов с различными инвестиционными стратегиями и уровнями риска</w:t>
      </w:r>
      <w:r>
        <w:t>»</w:t>
      </w:r>
      <w:r w:rsidR="001632D4" w:rsidRPr="00F57CD1">
        <w:t>, – добавили в АРРФР.</w:t>
      </w:r>
    </w:p>
    <w:p w14:paraId="5AA2779F" w14:textId="77777777" w:rsidR="001632D4" w:rsidRPr="00F57CD1" w:rsidRDefault="001632D4" w:rsidP="001632D4">
      <w:r w:rsidRPr="00F57CD1">
        <w:t xml:space="preserve">Одним из ключевых направлений развития станет расширение линейки пенсионных аннуитетов. </w:t>
      </w:r>
    </w:p>
    <w:p w14:paraId="25D3FB2F" w14:textId="25C39E64" w:rsidR="001632D4" w:rsidRPr="00F57CD1" w:rsidRDefault="00CB0D3B" w:rsidP="001632D4">
      <w:r>
        <w:t>«</w:t>
      </w:r>
      <w:r w:rsidR="001632D4" w:rsidRPr="00F57CD1">
        <w:t>Наряду с гарантированным пенсионным аннуитетом рассматривается внедрение инвестиционных и гибридных аннуитетов, которые будут сочетать гарантированные пожизненные выплаты с возможностью получения дополнительного инвестиционного дохода</w:t>
      </w:r>
      <w:r>
        <w:t>»</w:t>
      </w:r>
      <w:r w:rsidR="001632D4" w:rsidRPr="00F57CD1">
        <w:t>, – отметили в агентстве.</w:t>
      </w:r>
    </w:p>
    <w:p w14:paraId="50580D8B" w14:textId="77777777" w:rsidR="001632D4" w:rsidRPr="00F57CD1" w:rsidRDefault="001632D4" w:rsidP="001632D4">
      <w:r w:rsidRPr="00F57CD1">
        <w:t>Также планируется развитие цифровых сервисов, которые позволят оформлять договоры пенсионного аннуитета в онлайн-формате через платформу ЕНПФ или единый маркетплейс.</w:t>
      </w:r>
    </w:p>
    <w:p w14:paraId="5D0C74AC" w14:textId="77777777" w:rsidR="001632D4" w:rsidRPr="00F57CD1" w:rsidRDefault="001632D4" w:rsidP="001632D4">
      <w:r w:rsidRPr="00F57CD1">
        <w:t>В качестве стимулов для населения рассматриваются меры по развитию долгосрочных сбережений, расширению практики финансового консультирования и повышению доступности информации о страховых продуктах.</w:t>
      </w:r>
    </w:p>
    <w:p w14:paraId="41E4C8E5" w14:textId="77777777" w:rsidR="001632D4" w:rsidRPr="00F57CD1" w:rsidRDefault="001632D4" w:rsidP="001632D4">
      <w:r w:rsidRPr="00F57CD1">
        <w:t>В агентстве напомнили, что накопительное страхование предоставляется на договорной основе. Условия определяются страховыми организациями в рамках законодательства и включают срок договора, размер и периодичность взносов, а также перечень страховых рисков. Гражданин самостоятельно выбирает страховую программу и вправе определить выгодоприобретателя для получения страховой выплаты.</w:t>
      </w:r>
    </w:p>
    <w:p w14:paraId="00FBCDF1" w14:textId="77777777" w:rsidR="001632D4" w:rsidRPr="00F57CD1" w:rsidRDefault="001632D4" w:rsidP="001632D4">
      <w:r w:rsidRPr="00F57CD1">
        <w:t xml:space="preserve">Отмечается, что накопительное страхование в Казахстане могут предлагать как отечественные страховые организации, так и филиалы иностранных страховых компаний на основе лицензии регулятора. Для них действуют те же требования и условия работы, что и для казахстанских страховых организаций. </w:t>
      </w:r>
    </w:p>
    <w:p w14:paraId="5718345F" w14:textId="77777777" w:rsidR="001632D4" w:rsidRPr="00F57CD1" w:rsidRDefault="001632D4" w:rsidP="001632D4">
      <w:r w:rsidRPr="00F57CD1">
        <w:lastRenderedPageBreak/>
        <w:t>Исключение предусмотрено только для филиалов исламских страховых организаций – нерезидентов Казахстана, которые не вправе осуществлять деятельность по накопительному страхованию.</w:t>
      </w:r>
    </w:p>
    <w:p w14:paraId="569E0597" w14:textId="77777777" w:rsidR="001632D4" w:rsidRPr="00F57CD1" w:rsidRDefault="001632D4" w:rsidP="001632D4">
      <w:r w:rsidRPr="00F57CD1">
        <w:t>Ранее экономист Мурат Темирханов назвал главную проблему пенсионной системы Казахстана.</w:t>
      </w:r>
    </w:p>
    <w:p w14:paraId="5AEF204A" w14:textId="21DC5A04" w:rsidR="001632D4" w:rsidRPr="00F57CD1" w:rsidRDefault="001632D4" w:rsidP="001632D4">
      <w:hyperlink r:id="rId72" w:history="1">
        <w:r w:rsidRPr="00F57CD1">
          <w:rPr>
            <w:rStyle w:val="Hyperlink"/>
          </w:rPr>
          <w:t>https://lsm.kz/v-kazahstane-poyavyatsya-investicionnye-i-gibridnye-annuitety-podrobnosti</w:t>
        </w:r>
      </w:hyperlink>
      <w:r w:rsidRPr="00F57CD1">
        <w:t xml:space="preserve"> </w:t>
      </w:r>
    </w:p>
    <w:p w14:paraId="5F1B2DA3" w14:textId="77777777" w:rsidR="00570089" w:rsidRPr="00F57CD1" w:rsidRDefault="00570089" w:rsidP="00570089">
      <w:pPr>
        <w:pStyle w:val="Heading2"/>
      </w:pPr>
      <w:bookmarkStart w:id="192" w:name="_Toc234824299"/>
      <w:r w:rsidRPr="00F57CD1">
        <w:t>Forbes Kazakhstan, 10.07.2026, Казахстан отменит гарантию пенсионных накоплений с учетом инфляции</w:t>
      </w:r>
      <w:bookmarkEnd w:id="192"/>
    </w:p>
    <w:p w14:paraId="30B2AB38" w14:textId="77777777" w:rsidR="00570089" w:rsidRPr="00F57CD1" w:rsidRDefault="00570089" w:rsidP="00A067FF">
      <w:pPr>
        <w:pStyle w:val="Heading3"/>
      </w:pPr>
      <w:bookmarkStart w:id="193" w:name="_Toc234824300"/>
      <w:r w:rsidRPr="00F57CD1">
        <w:t>Правительство Казахстана с начала следующего года отменит госгарантию сохранности пенсионных накоплений с учетом уровня инфляции. На соответствующие изменения в Социальном кодексе обратила внимание экономист Меруерт Махмутова.</w:t>
      </w:r>
      <w:bookmarkEnd w:id="193"/>
    </w:p>
    <w:p w14:paraId="515F577D" w14:textId="77777777" w:rsidR="00570089" w:rsidRPr="00F57CD1" w:rsidRDefault="00570089" w:rsidP="00570089">
      <w:r w:rsidRPr="00F57CD1">
        <w:t>Из статьи 217 Социального кодекса исключается норма, согласно которой государство гарантирует получателям пенсионных выплат сохранность обязательных пенсионных и обязательных профессиональных пенсионных взносов в размере фактически внесенных средств с учетом уровня инфляции.</w:t>
      </w:r>
    </w:p>
    <w:p w14:paraId="51AC2F93" w14:textId="77777777" w:rsidR="00570089" w:rsidRPr="00F57CD1" w:rsidRDefault="00570089" w:rsidP="00570089">
      <w:r w:rsidRPr="00F57CD1">
        <w:t>В действующей редакции кодекса государство обязуется компенсировать вкладчикам разницу, если доходность пенсионных накоплений окажется ниже накопленной инфляции. После вступления поправок в силу такая гарантия будет исключена.</w:t>
      </w:r>
    </w:p>
    <w:p w14:paraId="55A9FA16" w14:textId="77777777" w:rsidR="00570089" w:rsidRPr="00F57CD1" w:rsidRDefault="00570089" w:rsidP="00570089">
      <w:r w:rsidRPr="00F57CD1">
        <w:t>Кроме того, из кодекса полностью исключаются статьи 218 и 219, которые регулируют порядок предоставления государственной гарантии и расчета компенсации.</w:t>
      </w:r>
    </w:p>
    <w:p w14:paraId="74EBF61B" w14:textId="1614530F" w:rsidR="00570089" w:rsidRPr="00F57CD1" w:rsidRDefault="00CB0D3B" w:rsidP="00570089">
      <w:r>
        <w:t>«</w:t>
      </w:r>
      <w:r w:rsidR="00570089" w:rsidRPr="00F57CD1">
        <w:t>Может, таким топорным образом пытаются стимулировать развитие фондового рынка, потому что теперь не 50%, а 100% накоплений из ЕНПФ можно перечислять в компании, управляющие пенсионными активами? Идея сомнительна, так как ранее здесь уже писала, что лишь у двух компаний из пяти доходность по управлению пенсионными активами выше уровня инфляции</w:t>
      </w:r>
      <w:r>
        <w:t>»</w:t>
      </w:r>
      <w:r w:rsidR="00570089" w:rsidRPr="00F57CD1">
        <w:t>, — выразила мнение Махмутова.</w:t>
      </w:r>
    </w:p>
    <w:p w14:paraId="1B4D5B07" w14:textId="041BCD16" w:rsidR="00570089" w:rsidRPr="00F57CD1" w:rsidRDefault="00570089" w:rsidP="00570089">
      <w:r w:rsidRPr="00F57CD1">
        <w:t xml:space="preserve">В свою очередь член управляющего совета Ассоциации миноритарных акционеров Дмитрий Сочин назвал данную поправку </w:t>
      </w:r>
      <w:r w:rsidR="00CB0D3B">
        <w:t>«</w:t>
      </w:r>
      <w:r w:rsidRPr="00F57CD1">
        <w:t>худшей за почти 30 лет существования накопительной системы</w:t>
      </w:r>
      <w:r w:rsidR="00CB0D3B">
        <w:t>»</w:t>
      </w:r>
      <w:r w:rsidRPr="00F57CD1">
        <w:t>.</w:t>
      </w:r>
    </w:p>
    <w:p w14:paraId="01A9E0B5" w14:textId="50BF66FE" w:rsidR="00570089" w:rsidRPr="00F57CD1" w:rsidRDefault="00CB0D3B" w:rsidP="00570089">
      <w:r>
        <w:t>«</w:t>
      </w:r>
      <w:r w:rsidR="00570089" w:rsidRPr="00F57CD1">
        <w:t>Весь дизайн бюджетной политики ведет к высокой инфляции, которую в долгосроке не покроет ни одна адекватная инвестстратегия, учитывая, что система все так же будет обязана инвестировать в тенге и в долг правительства</w:t>
      </w:r>
      <w:r>
        <w:t>»</w:t>
      </w:r>
      <w:r w:rsidR="00570089" w:rsidRPr="00F57CD1">
        <w:t>, — пояснил он.</w:t>
      </w:r>
    </w:p>
    <w:p w14:paraId="6D1E25F7" w14:textId="77777777" w:rsidR="00570089" w:rsidRPr="00F57CD1" w:rsidRDefault="00570089" w:rsidP="00570089">
      <w:r w:rsidRPr="00F57CD1">
        <w:t>При этом остальные механизмы защиты пенсионных накоплений сохраняются. В статье 217 останутся требования к инвестированию пенсионных активов, их хранению, диверсификации, деятельности Нацбанка, управляющих инвестиционным портфелем и ЕНПФ.</w:t>
      </w:r>
    </w:p>
    <w:p w14:paraId="38A36700" w14:textId="77777777" w:rsidR="00570089" w:rsidRPr="00F57CD1" w:rsidRDefault="00570089" w:rsidP="00570089">
      <w:r w:rsidRPr="00F57CD1">
        <w:t>Также остается норма, согласно которой управляющие инвестиционным портфелем обязаны возмещать отрицательную разницу между фактической и минимальной доходностью пенсионных активов за счет собственного капитала.</w:t>
      </w:r>
    </w:p>
    <w:p w14:paraId="6FB32A29" w14:textId="77777777" w:rsidR="00570089" w:rsidRPr="00F57CD1" w:rsidRDefault="00570089" w:rsidP="00570089">
      <w:r w:rsidRPr="00F57CD1">
        <w:lastRenderedPageBreak/>
        <w:t>Forbes Kazakhstan направил запрос в правительство и ЕНПФ с просьбой разъяснить причины отмены государственной гарантии и механизм защиты пенсионных накоплений после вступления поправок в силу.</w:t>
      </w:r>
    </w:p>
    <w:p w14:paraId="6EFA3360" w14:textId="4345EA73" w:rsidR="00111D7C" w:rsidRPr="00F57CD1" w:rsidRDefault="00570089" w:rsidP="00570089">
      <w:hyperlink r:id="rId73" w:history="1">
        <w:r w:rsidRPr="00F57CD1">
          <w:rPr>
            <w:rStyle w:val="Hyperlink"/>
          </w:rPr>
          <w:t>https://forbes.kz/articles/kazahstan-otmenit-garantiyu-pensionnyh-nakopleniy-s-uchetom-inflyatsii-d2f359</w:t>
        </w:r>
      </w:hyperlink>
    </w:p>
    <w:p w14:paraId="1941D250" w14:textId="108531B8" w:rsidR="00567471" w:rsidRDefault="00567471" w:rsidP="00567471">
      <w:pPr>
        <w:pStyle w:val="Heading2"/>
      </w:pPr>
      <w:bookmarkStart w:id="194" w:name="_Toc234824301"/>
      <w:r>
        <w:t xml:space="preserve">Informburo.kz, 11.07.2026, </w:t>
      </w:r>
      <w:r w:rsidR="00CB0D3B">
        <w:t>«</w:t>
      </w:r>
      <w:r>
        <w:t>Не соответствует принципам справедливого распределения</w:t>
      </w:r>
      <w:r w:rsidR="00CB0D3B">
        <w:t>»</w:t>
      </w:r>
      <w:r>
        <w:t>. В Минтруда разъяснили исключение госгарантии по пенсионным накоплениям</w:t>
      </w:r>
      <w:bookmarkEnd w:id="194"/>
    </w:p>
    <w:p w14:paraId="0D2E02B5" w14:textId="77777777" w:rsidR="00567471" w:rsidRDefault="00567471" w:rsidP="00A067FF">
      <w:pPr>
        <w:pStyle w:val="Heading3"/>
      </w:pPr>
      <w:bookmarkStart w:id="195" w:name="_Toc234824302"/>
      <w:r>
        <w:t>Предлагаемые изменения не означают отказ государства от обеспечения сохранности пенсионных накоплений, подчеркнули в ведомстве. В Министерстве труда и социальной защиты населения РК разъяснили норму об исключении государственной гарантии по пенсионным накоплениям, которая действовала с 2003 года.</w:t>
      </w:r>
      <w:bookmarkEnd w:id="195"/>
    </w:p>
    <w:p w14:paraId="392AA3B5" w14:textId="50987B9C" w:rsidR="00567471" w:rsidRDefault="00CB0D3B" w:rsidP="00567471">
      <w:r>
        <w:t>«</w:t>
      </w:r>
      <w:r w:rsidR="00567471">
        <w:t>Исторически институт государственной гарантии был введен как элемент компенсации за отсутствие у граждан возможности самостоятельно влиять на инвестиционную стратегию управления своими пенсионными накоплениями. Поскольку государство определяло инвестиционную политику и ограничивало право вкладчиков распоряжаться своими средствами, оно принимало на себя обязательство по компенсации разницы между фактической доходностью и уровнем инфляции. С расширением права вкладчиков самостоятельно выбирать управляющую компанию и инвестиционную стратегию первоначальная правовая и экономическая логика государственной гарантии утрачивает своё значение</w:t>
      </w:r>
      <w:r>
        <w:t>»</w:t>
      </w:r>
      <w:r w:rsidR="00567471">
        <w:t>, – говорится в сообщении.</w:t>
      </w:r>
    </w:p>
    <w:p w14:paraId="33D73B4F" w14:textId="77777777" w:rsidR="00567471" w:rsidRDefault="00567471" w:rsidP="00567471">
      <w:r>
        <w:t>В Минтруда пояснили, что по существу при самостоятельном выборе управляющего вкладчик принимает инвестиционное решение по своему усмотрению, оценивая ожидаемую доходность, риски и условия управления активами. В такой ситуации возложение на государство обязанности компенсировать инвестиционный результат по решениям, принятым самим вкладчиком, не соответствует принципам справедливого распределения публичных ресурсов.</w:t>
      </w:r>
    </w:p>
    <w:p w14:paraId="630B1665" w14:textId="77777777" w:rsidR="00567471" w:rsidRDefault="00567471" w:rsidP="00567471">
      <w:r>
        <w:t>Речь идёт о принятых сенатом поправках, в соответствии с которыми каждый вкладчик ЕНПФ будет вправе передавать 100% пенсионных накоплений в доверительное управление управляющим компаниям. Ранее казахстанцы могли передать частным управляющим только 50% накоплений. Теперь это ограничение снимается.</w:t>
      </w:r>
    </w:p>
    <w:p w14:paraId="3B671295" w14:textId="63B4675D" w:rsidR="00567471" w:rsidRDefault="00CB0D3B" w:rsidP="00567471">
      <w:r>
        <w:t>«</w:t>
      </w:r>
      <w:r w:rsidR="00567471">
        <w:t>Следует также учитывать, что выплата государственной гарантии носит единовременный компенсационный характер и не влияет на размер регулярных пенсионных выплат в долгосрочной перспективе. Соответственно, сохранение этой гарантии не является определяющим фактором для обеспечения адекватного уровня пенсионного обеспечения. При этом предлагаемые изменения не означают отказ государства от обеспечения сохранности пенсионных накоплений. Система управления пенсионными активами остаётся под многоуровневым государственным контролем</w:t>
      </w:r>
      <w:r>
        <w:t>»</w:t>
      </w:r>
      <w:r w:rsidR="00567471">
        <w:t>, – пояснили в министерстве.</w:t>
      </w:r>
    </w:p>
    <w:p w14:paraId="7C40BB90" w14:textId="77777777" w:rsidR="00567471" w:rsidRDefault="00567471" w:rsidP="00567471">
      <w:r>
        <w:t xml:space="preserve">Государственную гарантию сохранности пенсионных накоплений с учётом уровня инфляции правительство Казахстана отменит с начала 2027 года. Из статьи 217 Социального кодекса исключают норму, согласно которой государство гарантирует </w:t>
      </w:r>
      <w:r>
        <w:lastRenderedPageBreak/>
        <w:t>получателям пенсионных выплат сохранность обязательных пенсионных и обязательных профессиональных пенсионных взносов в размере фактически внесённых средств с учётом уровня инфляции.</w:t>
      </w:r>
    </w:p>
    <w:p w14:paraId="5A68708F" w14:textId="77777777" w:rsidR="00567471" w:rsidRDefault="00567471" w:rsidP="00567471">
      <w:r>
        <w:t>В действующей редакции кодекса государство обязуется компенсировать вкладчикам разницу, если доходность пенсионных накоплений окажется ниже накопленной инфляции. После вступления поправок в силу такая гарантия будет исключена. Кроме того, из кодекса полностью исключаются статьи 218 и 219, которые регулируют порядок предоставления государственной гарантии и расчёта компенсации.</w:t>
      </w:r>
    </w:p>
    <w:p w14:paraId="4D90C35B" w14:textId="2FB2108E" w:rsidR="00570089" w:rsidRDefault="00567471" w:rsidP="00567471">
      <w:hyperlink r:id="rId74" w:history="1">
        <w:r w:rsidRPr="00407286">
          <w:rPr>
            <w:rStyle w:val="Hyperlink"/>
          </w:rPr>
          <w:t>https://informburo.kz/novosti/ne-sootvetstvuet-principam-spravedlivogo-raspredeleniia-v-mintruda-razieiasnili-iskliucenie-gosgarantii-po-pensionnym-nakopleniiam</w:t>
        </w:r>
      </w:hyperlink>
    </w:p>
    <w:p w14:paraId="70E47DCF" w14:textId="77777777" w:rsidR="00567471" w:rsidRPr="00F57CD1" w:rsidRDefault="00567471" w:rsidP="00567471"/>
    <w:p w14:paraId="0F91D1CE" w14:textId="77777777" w:rsidR="00111D7C" w:rsidRPr="00F57CD1" w:rsidRDefault="00111D7C" w:rsidP="00111D7C">
      <w:pPr>
        <w:pStyle w:val="Heading1"/>
      </w:pPr>
      <w:bookmarkStart w:id="196" w:name="_Toc99271715"/>
      <w:bookmarkStart w:id="197" w:name="_Toc99318660"/>
      <w:bookmarkStart w:id="198" w:name="_Toc165991080"/>
      <w:bookmarkStart w:id="199" w:name="_Toc234824303"/>
      <w:r w:rsidRPr="00F57CD1">
        <w:t>Новости пенсионной отрасли стран дальнего зарубежья</w:t>
      </w:r>
      <w:bookmarkEnd w:id="196"/>
      <w:bookmarkEnd w:id="197"/>
      <w:bookmarkEnd w:id="198"/>
      <w:bookmarkEnd w:id="199"/>
    </w:p>
    <w:p w14:paraId="22B13E60" w14:textId="77777777" w:rsidR="00B06A93" w:rsidRPr="00F57CD1" w:rsidRDefault="00B06A93" w:rsidP="00B06A93">
      <w:pPr>
        <w:pStyle w:val="Heading2"/>
      </w:pPr>
      <w:bookmarkStart w:id="200" w:name="_Toc234824304"/>
      <w:r w:rsidRPr="00F57CD1">
        <w:t>ISRAland, 10.07.2026, Минфин предлагает автоматическое повышение пенсионного возраста при дефиците Битуах Леуми</w:t>
      </w:r>
      <w:bookmarkEnd w:id="200"/>
    </w:p>
    <w:p w14:paraId="04B2AA5E" w14:textId="77777777" w:rsidR="00B06A93" w:rsidRPr="00F57CD1" w:rsidRDefault="00B06A93" w:rsidP="00A067FF">
      <w:pPr>
        <w:pStyle w:val="Heading3"/>
      </w:pPr>
      <w:bookmarkStart w:id="201" w:name="_Toc234824305"/>
      <w:r w:rsidRPr="00F57CD1">
        <w:t>Министерство финансов Израиля рассматривает реформу системы национального страхования, которая должна предотвратить возможный финансовый кризис в будущем. Один из вариантов, обсуждаемых в рамках плана, — создание отдельного фонда для финансирования пособий по старости с заранее определенными механизмами реагирования при возникновении дефицита.</w:t>
      </w:r>
      <w:bookmarkEnd w:id="201"/>
    </w:p>
    <w:p w14:paraId="553E822F" w14:textId="77777777" w:rsidR="00B06A93" w:rsidRPr="00F57CD1" w:rsidRDefault="00B06A93" w:rsidP="00B06A93">
      <w:r w:rsidRPr="00F57CD1">
        <w:t>Согласно предложению, если в фонде появится значительная нехватка средств, будут автоматически запускаться меры по стабилизации системы. Среди возможных решений — постепенное повышение пенсионного возраста в соответствии с ростом средней продолжительности жизни, увеличение страховых взносов или изменение формулы расчета выплат.</w:t>
      </w:r>
    </w:p>
    <w:p w14:paraId="5A151B17" w14:textId="77777777" w:rsidR="00B06A93" w:rsidRPr="00F57CD1" w:rsidRDefault="00B06A93" w:rsidP="00B06A93">
      <w:r w:rsidRPr="00F57CD1">
        <w:t>При этом в Минфине подчеркивают, что корректировка пособий не должна привести к снижению выплат ниже минимального уровня, установленного законом.</w:t>
      </w:r>
    </w:p>
    <w:p w14:paraId="76BD2F46" w14:textId="77777777" w:rsidR="00B06A93" w:rsidRPr="00F57CD1" w:rsidRDefault="00B06A93" w:rsidP="00B06A93">
      <w:r w:rsidRPr="00F57CD1">
        <w:t>Необходимость реформы связана с ухудшением финансового положения Национального института страхования (Битуах Леуми). По данным экономических СМИ, дефицит системы уже достиг нескольких миллиардов шекелей, а долгосрочные прогнозы указывают на риск истощения резервов в течение ближайших десятилетий при сохранении нынешней модели.</w:t>
      </w:r>
    </w:p>
    <w:p w14:paraId="52CB7C2D" w14:textId="77777777" w:rsidR="00B06A93" w:rsidRPr="00F57CD1" w:rsidRDefault="00B06A93" w:rsidP="00B06A93">
      <w:r w:rsidRPr="00F57CD1">
        <w:t>Эксперты связывают проблему прежде всего с демографическими изменениями: число пожилых граждан растет, продолжительность жизни увеличивается, а нагрузка на систему социальных выплат становится все выше.</w:t>
      </w:r>
    </w:p>
    <w:p w14:paraId="6367ABFA" w14:textId="77777777" w:rsidR="00B06A93" w:rsidRPr="00F57CD1" w:rsidRDefault="00B06A93" w:rsidP="00B06A93">
      <w:r w:rsidRPr="00F57CD1">
        <w:t xml:space="preserve">В Министерстве финансов считают, что переход к автоматическим механизмам корректировки позволит избежать резких политических решений в будущем и заранее адаптировать систему к изменяющимся экономическим условиям. При этом </w:t>
      </w:r>
      <w:r w:rsidRPr="00F57CD1">
        <w:lastRenderedPageBreak/>
        <w:t>окончательные решения о реформе пока не приняты и потребуют дальнейшего обсуждения с правительством и депутатами Кнессета.</w:t>
      </w:r>
    </w:p>
    <w:p w14:paraId="1D89CD51" w14:textId="0180EADF" w:rsidR="00B06A93" w:rsidRPr="00F57CD1" w:rsidRDefault="00B06A93" w:rsidP="00B06A93">
      <w:hyperlink r:id="rId75" w:history="1">
        <w:r w:rsidRPr="00F57CD1">
          <w:rPr>
            <w:rStyle w:val="Hyperlink"/>
          </w:rPr>
          <w:t>https://www.isra.com/news/281873</w:t>
        </w:r>
      </w:hyperlink>
      <w:r w:rsidRPr="00F57CD1">
        <w:t xml:space="preserve"> </w:t>
      </w:r>
    </w:p>
    <w:p w14:paraId="0DF66EE3" w14:textId="77777777" w:rsidR="001632D4" w:rsidRPr="00F57CD1" w:rsidRDefault="001632D4" w:rsidP="001632D4">
      <w:pPr>
        <w:pStyle w:val="Heading2"/>
      </w:pPr>
      <w:bookmarkStart w:id="202" w:name="_Toc234824306"/>
      <w:r w:rsidRPr="00F57CD1">
        <w:t>Baltnews, 10.07.2026, В Латвии призывают поднять пенсионные выплаты</w:t>
      </w:r>
      <w:bookmarkEnd w:id="202"/>
    </w:p>
    <w:p w14:paraId="4208A879" w14:textId="77777777" w:rsidR="001632D4" w:rsidRPr="00F57CD1" w:rsidRDefault="001632D4" w:rsidP="00A067FF">
      <w:pPr>
        <w:pStyle w:val="Heading3"/>
      </w:pPr>
      <w:bookmarkStart w:id="203" w:name="_Toc234824307"/>
      <w:r w:rsidRPr="00F57CD1">
        <w:t>В министерстве благосостояния призвали правительство повысить пенсии с 2027 года. Ведомство подготовило расчеты.</w:t>
      </w:r>
      <w:bookmarkEnd w:id="203"/>
    </w:p>
    <w:p w14:paraId="20CADA15" w14:textId="37712E0A" w:rsidR="001632D4" w:rsidRPr="00F57CD1" w:rsidRDefault="001632D4" w:rsidP="001632D4">
      <w:r w:rsidRPr="00F57CD1">
        <w:t>В Латвии с января 2027 года нужно повысить пенсии – это один из приоритетов правительства, считает министр благосостояния Рейнис Узулниекс.</w:t>
      </w:r>
      <w:r w:rsidR="00EE4E25" w:rsidRPr="00F57CD1">
        <w:t xml:space="preserve"> </w:t>
      </w:r>
      <w:r w:rsidRPr="00F57CD1">
        <w:t>По его словам, ведомство подготовило необходимые расчеты, законодательные поправки и модель поэтапного внедрения реформы.</w:t>
      </w:r>
    </w:p>
    <w:p w14:paraId="211D0A82" w14:textId="27A4DFE3" w:rsidR="001632D4" w:rsidRPr="00F57CD1" w:rsidRDefault="00CB0D3B" w:rsidP="001632D4">
      <w:r>
        <w:t>«</w:t>
      </w:r>
      <w:r w:rsidR="001632D4" w:rsidRPr="00F57CD1">
        <w:t>О базовой пенсии в Латвии мы говорим уже много лет. Сегодня нельзя сказать, что не хватает решений. Министерство благосостояния разработало конкретную модель, рассчитало расходы, подготовило необходимые поправки к нормативным актам и предлагает постепенное, финансово ответственное внедрение реформы. Теперь время правительства принять решение. Мы не можем бесконечно откладывать вопрос, который касается сотен тысяч пожилых жителей Латвии</w:t>
      </w:r>
      <w:r>
        <w:t>»</w:t>
      </w:r>
      <w:r w:rsidR="001632D4" w:rsidRPr="00F57CD1">
        <w:t>, – обозначил он.</w:t>
      </w:r>
    </w:p>
    <w:p w14:paraId="7228DD83" w14:textId="77777777" w:rsidR="001632D4" w:rsidRPr="00F57CD1" w:rsidRDefault="001632D4" w:rsidP="001632D4">
      <w:r w:rsidRPr="00F57CD1">
        <w:t>По словам чиновника, уровень пенсий в стране остается одним из самых низких в Евросоюзе. Коэффициент замещения пенсий составляет около 45%, и как Европейская комиссия, так и ОЭСР уже давно рекомендуют увеличить доходы пожилых людей.</w:t>
      </w:r>
    </w:p>
    <w:p w14:paraId="24C6E4F3" w14:textId="77777777" w:rsidR="001632D4" w:rsidRPr="00F57CD1" w:rsidRDefault="001632D4" w:rsidP="001632D4">
      <w:r w:rsidRPr="00F57CD1">
        <w:t>Сейчас в Латвии проживают 56 760 человек старше 85 лет. Средний размер их пенсии составляет 503,71 евро в месяц, тогда как средняя пенсия по стране достигает 640,67 евро. В 2027 году на реализацию реформы потребуется 13,4 млн евро из государственного бюджета.</w:t>
      </w:r>
    </w:p>
    <w:p w14:paraId="17444F09" w14:textId="63A0A423" w:rsidR="001632D4" w:rsidRPr="00F57CD1" w:rsidRDefault="001632D4" w:rsidP="001632D4">
      <w:hyperlink r:id="rId76" w:history="1">
        <w:r w:rsidRPr="00F57CD1">
          <w:rPr>
            <w:rStyle w:val="Hyperlink"/>
          </w:rPr>
          <w:t>https://baltnews.com/V_Latvii/20260710/1026641136/V-Latvii-prizyvayut-podnyat-pensionnye-vyplaty.html</w:t>
        </w:r>
      </w:hyperlink>
      <w:r w:rsidRPr="00F57CD1">
        <w:t xml:space="preserve"> </w:t>
      </w:r>
    </w:p>
    <w:p w14:paraId="5AE93F72" w14:textId="77777777" w:rsidR="00987ECE" w:rsidRPr="00F57CD1" w:rsidRDefault="00987ECE" w:rsidP="00987ECE">
      <w:pPr>
        <w:pStyle w:val="Heading2"/>
      </w:pPr>
      <w:bookmarkStart w:id="204" w:name="_Toc234824308"/>
      <w:r w:rsidRPr="00F57CD1">
        <w:t>Страхование сегодня, 10.07.2026, Азия добавит $1,1 трлн премий по страхованию жизни в ближайшие 10 лет</w:t>
      </w:r>
      <w:bookmarkEnd w:id="204"/>
    </w:p>
    <w:p w14:paraId="4133E429" w14:textId="77777777" w:rsidR="00987ECE" w:rsidRPr="00F57CD1" w:rsidRDefault="00987ECE" w:rsidP="00A067FF">
      <w:pPr>
        <w:pStyle w:val="Heading3"/>
      </w:pPr>
      <w:bookmarkStart w:id="205" w:name="_Toc234824309"/>
      <w:r w:rsidRPr="00F57CD1">
        <w:t>Азия останется главным источником роста мирового рынка страхования жизни в ближайшее десятилетие. Согласно Global Insurance Report 2025 от Allianz Research, общий мировой объем страховых премий за 10 лет увеличится на 5,3 трлн евро, при этом на страхование жизни придется около 2,1 трлн евро дополнительного премиального объема. Более половины этого прироста в life-сегменте будет сформировано в Азии, включая Китай, - около 1,1 трлн евро.</w:t>
      </w:r>
      <w:bookmarkEnd w:id="205"/>
    </w:p>
    <w:p w14:paraId="7EC4DA5F" w14:textId="77777777" w:rsidR="00987ECE" w:rsidRPr="00F57CD1" w:rsidRDefault="00987ECE" w:rsidP="00987ECE">
      <w:r w:rsidRPr="00F57CD1">
        <w:t>Азия останется основным рынком роста для страховой отрасли. Без учета Японии и Китая страховые премии в Азии, по прогнозу, будут расти в среднем на 6,8% в год до 2036 года, а Китай - на 7,3% в год. В 2025 году премии по страхованию жизни в регионе выросли на 10,8%, что выше среднего темпа роста за 2015-2025 годы.</w:t>
      </w:r>
    </w:p>
    <w:p w14:paraId="60FA7AC7" w14:textId="77777777" w:rsidR="00987ECE" w:rsidRPr="00F57CD1" w:rsidRDefault="00987ECE" w:rsidP="00987ECE">
      <w:r w:rsidRPr="00F57CD1">
        <w:lastRenderedPageBreak/>
        <w:t>Главные драйверы роста - демографические изменения, развитие пенсионных систем, рост среднего класса, увеличение спроса на накопительные продукты, медицинскую защиту и долгосрочные программы финансового планирования. В Азии сохраняется значительный потенциал страхового проникновения: во многих странах страхование жизни все еще развивается быстрее, чем в зрелых рынках Европы и Северной Америки.</w:t>
      </w:r>
    </w:p>
    <w:p w14:paraId="0444FF56" w14:textId="77777777" w:rsidR="00987ECE" w:rsidRPr="00F57CD1" w:rsidRDefault="00987ECE" w:rsidP="00987ECE">
      <w:r w:rsidRPr="00F57CD1">
        <w:t>Особую роль играет Китай. Allianz Research ожидает, что Китай продолжит доминировать в регионе по абсолютному приросту страховых премий, несмотря на замедление экономики и изменение потребительского поведения. Крупные страховщики уже видят рост спроса на более маржинальные продукты защиты жизни и здоровья. Так, Ping An Insurance сообщала, что в 2025 году стоимость нового бизнеса в сегменте страхования жизни и здоровья выросла на 29,3%, что отражает сдвиг в сторону более прибыльных защитных продуктов.</w:t>
      </w:r>
    </w:p>
    <w:p w14:paraId="66042DF4" w14:textId="77777777" w:rsidR="00987ECE" w:rsidRPr="00F57CD1" w:rsidRDefault="00987ECE" w:rsidP="00987ECE">
      <w:r w:rsidRPr="00F57CD1">
        <w:t>Индия также становится одним из ключевых рынков роста. По данным Allianz Research, страховой рынок Индии может расти на 10,7% в год в течение следующего десятилетия, что делает его самым быстрорастущим среди крупнейших мировых рынков. При этом индийский регулятор уже обсуждает реформу комиссионного вознаграждения, чтобы снизить риск недобросовестных продаж и повысить качество дистрибуции страховых продуктов.</w:t>
      </w:r>
    </w:p>
    <w:p w14:paraId="4963CDD2" w14:textId="77777777" w:rsidR="00987ECE" w:rsidRPr="00F57CD1" w:rsidRDefault="00987ECE" w:rsidP="00987ECE">
      <w:r w:rsidRPr="00F57CD1">
        <w:t>Для страховщиков рост life-сегмента в Азии означает не только увеличение премий, но и изменение структуры спроса. Клиенты все чаще ищут не просто классическое страхование жизни, а комплексные решения: защита семьи, накопления на образование, пенсионные программы, медицинская защита, критические заболевания, цифровое сопровождение и персонализированные продукты.</w:t>
      </w:r>
    </w:p>
    <w:p w14:paraId="14DBC583" w14:textId="77777777" w:rsidR="00987ECE" w:rsidRPr="00F57CD1" w:rsidRDefault="00987ECE" w:rsidP="00987ECE">
      <w:r w:rsidRPr="00F57CD1">
        <w:t>Тенденция очевидна, страхование жизни постепенно становится частью более широкой системы долгосрочной финансовой устойчивости домохозяйств. В странах с растущим средним классом life-продукты помогают закрывать сразу несколько потребностей: защиту дохода, накопления, медицинские расходы, пенсионное планирование и передачу капитала.</w:t>
      </w:r>
    </w:p>
    <w:p w14:paraId="4E34EC5C" w14:textId="77777777" w:rsidR="00987ECE" w:rsidRPr="00F57CD1" w:rsidRDefault="00987ECE" w:rsidP="00987ECE">
      <w:r w:rsidRPr="00F57CD1">
        <w:t>Для Казахстана и Центральной Азии азиатский тренд важен как ориентир. Рынки региона также сталкиваются с вопросами долгосрочных накоплений, пенсионной защиты, медицинских расходов и финансовой грамотности. Если страховщики смогут предложить понятные, прозрачные и гибкие продукты страхования жизни, life-сегмент может стать одним из направлений устойчивого роста.</w:t>
      </w:r>
    </w:p>
    <w:p w14:paraId="5F5C60FC" w14:textId="77777777" w:rsidR="00987ECE" w:rsidRPr="00F57CD1" w:rsidRDefault="00987ECE" w:rsidP="00987ECE">
      <w:r w:rsidRPr="00F57CD1">
        <w:t>Однако рост рынка требует не только новых продуктов, но и доверия клиентов. Азиатский опыт показывает, что вместе с расширением продаж усиливается внимание к качеству дистрибуции, раскрытию информации, комиссионной политике и защите потребителей. Без этого быстрый рост может сопровождаться рисками недобросовестных продаж и разочарованием клиентов.</w:t>
      </w:r>
    </w:p>
    <w:p w14:paraId="76017C09" w14:textId="77777777" w:rsidR="00987ECE" w:rsidRPr="00F57CD1" w:rsidRDefault="00987ECE" w:rsidP="00987ECE">
      <w:r w:rsidRPr="00F57CD1">
        <w:t>Азия становится главным центром роста страхования жизни в мире. Для страховщиков это открывает огромные возможности, но одновременно требует более качественной дистрибуции, прозрачных продуктов и долгосрочного доверия клиентов.</w:t>
      </w:r>
    </w:p>
    <w:p w14:paraId="51CB7FC2" w14:textId="2676F48F" w:rsidR="00987ECE" w:rsidRPr="00F57CD1" w:rsidRDefault="00987ECE" w:rsidP="00987ECE">
      <w:hyperlink r:id="rId77" w:history="1">
        <w:r w:rsidRPr="00F57CD1">
          <w:rPr>
            <w:rStyle w:val="Hyperlink"/>
          </w:rPr>
          <w:t>https://www.insur-info.ru/press/212061/</w:t>
        </w:r>
      </w:hyperlink>
      <w:r w:rsidRPr="00F57CD1">
        <w:t xml:space="preserve"> </w:t>
      </w:r>
    </w:p>
    <w:p w14:paraId="3A260310" w14:textId="77777777" w:rsidR="009771A6" w:rsidRPr="00F57CD1" w:rsidRDefault="009771A6" w:rsidP="009771A6">
      <w:pPr>
        <w:pStyle w:val="Heading2"/>
      </w:pPr>
      <w:bookmarkStart w:id="206" w:name="_Toc234824310"/>
      <w:r w:rsidRPr="00F57CD1">
        <w:lastRenderedPageBreak/>
        <w:t>ПРАЙМ, 10.07.2026, Иена укрепилась к доллару на планах Японии увеличить инвестиции в активы</w:t>
      </w:r>
      <w:bookmarkEnd w:id="206"/>
    </w:p>
    <w:p w14:paraId="5F504292" w14:textId="77777777" w:rsidR="009771A6" w:rsidRPr="00F57CD1" w:rsidRDefault="009771A6" w:rsidP="00A067FF">
      <w:pPr>
        <w:pStyle w:val="Heading3"/>
      </w:pPr>
      <w:bookmarkStart w:id="207" w:name="_Toc234824311"/>
      <w:r w:rsidRPr="00F57CD1">
        <w:t>Иена укрепляется к доллару в пятницу утром на фоне заявления правительства Японии о намерении значительно увеличить инвестиции во внутренние активы страны с помощью накоплений пенсионных фондов, свидетельствуют данные торгов и комментарии аналитиков.</w:t>
      </w:r>
      <w:bookmarkEnd w:id="207"/>
    </w:p>
    <w:p w14:paraId="2516B900" w14:textId="77777777" w:rsidR="009771A6" w:rsidRPr="00F57CD1" w:rsidRDefault="009771A6" w:rsidP="009771A6">
      <w:r w:rsidRPr="00F57CD1">
        <w:t>По состоянию на 7.43 мск курс доллара к иене снижался до 161,65 иены с уровня прошлого закрытия в 162,38 иены за доллар.</w:t>
      </w:r>
    </w:p>
    <w:p w14:paraId="73C4064B" w14:textId="77777777" w:rsidR="009771A6" w:rsidRPr="00F57CD1" w:rsidRDefault="009771A6" w:rsidP="009771A6">
      <w:r w:rsidRPr="00F57CD1">
        <w:t>Курс евро к доллару в то же время рос до 1,1443 доллара с 1,143 доллара за евро на предыдущем закрытии, а индекс доллара (курс к корзине валют шести стран - торговых партнеров США) опускался на 0,18% - до 100,76 пункта.</w:t>
      </w:r>
    </w:p>
    <w:p w14:paraId="42326E85" w14:textId="77777777" w:rsidR="009771A6" w:rsidRPr="00F57CD1" w:rsidRDefault="009771A6" w:rsidP="009771A6">
      <w:r w:rsidRPr="00F57CD1">
        <w:t>Как передает агентство Рейтер, ранее в пятницу министр финансов Японии Сацуки Катаяма заявила, что правительство намерено направить накопления государственных пенсионных фондов страны на увеличение инвестиций во внутренние активы. Это заявление спровоцировало рост курса иены и цен на облигации, поскольку инвесторы рассчитывают, что на японские рынки могут быть направлены миллиарды долларов, заявляют аналитики агентства.</w:t>
      </w:r>
    </w:p>
    <w:p w14:paraId="23C6C726" w14:textId="77777777" w:rsidR="009771A6" w:rsidRPr="00F57CD1" w:rsidRDefault="009771A6" w:rsidP="009771A6">
      <w:r w:rsidRPr="00F57CD1">
        <w:t>В центре внимания оказался Государственный пенсионный инвестиционный фонд Японии (GPIF) - крупнейший в мире пенсионный фонд, объем активов которого на конец марта составлял 293,6 триллиона иен (1,8 триллиона долларов), пишет Рейтер. Любые изменения в его портфельной стратегии неизбежно отразятся на мировых финансовых рынках.</w:t>
      </w:r>
    </w:p>
    <w:p w14:paraId="1BD2C6B0" w14:textId="66DC699B" w:rsidR="009771A6" w:rsidRPr="00F57CD1" w:rsidRDefault="00CB0D3B" w:rsidP="009771A6">
      <w:r>
        <w:t>«</w:t>
      </w:r>
      <w:r w:rsidR="009771A6" w:rsidRPr="00F57CD1">
        <w:t>На данный момент, полагаю, рынок воспринимает это как позитивный сигнал. В последнее время иена слабела, а на рынке японских гособлигаций наблюдалась распродажа. Думаю, власти пытаются найти решение, чтобы справиться с этой рыночной волатильностью</w:t>
      </w:r>
      <w:r>
        <w:t>»</w:t>
      </w:r>
      <w:r w:rsidR="009771A6" w:rsidRPr="00F57CD1">
        <w:t>, - приводит агентство мнение валютного стратега OCBC Сима Мо Сионга (Sim Moh Siong).</w:t>
      </w:r>
    </w:p>
    <w:p w14:paraId="001D052A" w14:textId="77777777" w:rsidR="009771A6" w:rsidRPr="00F57CD1" w:rsidRDefault="009771A6" w:rsidP="009771A6">
      <w:r w:rsidRPr="00F57CD1">
        <w:t>В июне курс доллара к иене достиг максимального уровня с 1986 года, рекордное значение валютной пары составляло 162,85 иены.</w:t>
      </w:r>
    </w:p>
    <w:p w14:paraId="745BCAB6" w14:textId="7840FC70" w:rsidR="009771A6" w:rsidRPr="00F57CD1" w:rsidRDefault="00CB0D3B" w:rsidP="009771A6">
      <w:r>
        <w:t>«</w:t>
      </w:r>
      <w:r w:rsidR="009771A6" w:rsidRPr="00F57CD1">
        <w:t>Сейчас половина активов японских пенсионных фондов инвестирована в иностранные активы. Рынок рассчитывает на то, что возможное изменение распределения активов окажет положительное влияние на японскую экономику</w:t>
      </w:r>
      <w:r>
        <w:t>»</w:t>
      </w:r>
      <w:r w:rsidR="009771A6" w:rsidRPr="00F57CD1">
        <w:t>, - цитирует Рейтер слова старшего стратега Daiwa Securities в Токио Масахито Сугавары (Masahito Sugawara).</w:t>
      </w:r>
    </w:p>
    <w:p w14:paraId="5ABB9800" w14:textId="28CDC8D7" w:rsidR="009771A6" w:rsidRPr="00F57CD1" w:rsidRDefault="009771A6" w:rsidP="009771A6">
      <w:hyperlink r:id="rId78" w:history="1">
        <w:r w:rsidRPr="00F57CD1">
          <w:rPr>
            <w:rStyle w:val="Hyperlink"/>
          </w:rPr>
          <w:t>https://1prime.ru/20260710/iena-871425119.html</w:t>
        </w:r>
      </w:hyperlink>
      <w:r w:rsidRPr="00F57CD1">
        <w:t xml:space="preserve"> </w:t>
      </w:r>
    </w:p>
    <w:p w14:paraId="66452CC4" w14:textId="77777777" w:rsidR="006F48C3" w:rsidRPr="00F57CD1" w:rsidRDefault="006F48C3" w:rsidP="006F48C3">
      <w:pPr>
        <w:pStyle w:val="Heading2"/>
      </w:pPr>
      <w:bookmarkStart w:id="208" w:name="_Toc234824312"/>
      <w:bookmarkEnd w:id="154"/>
      <w:r w:rsidRPr="00F57CD1">
        <w:lastRenderedPageBreak/>
        <w:t>Finversia.ru, 10.07.2026, Goldman Sachs заключил сделки на $70 млрд С Verizon и Lockheed Martin</w:t>
      </w:r>
      <w:bookmarkEnd w:id="208"/>
    </w:p>
    <w:p w14:paraId="06D338DE" w14:textId="77777777" w:rsidR="006F48C3" w:rsidRPr="00F57CD1" w:rsidRDefault="006F48C3" w:rsidP="00A067FF">
      <w:pPr>
        <w:pStyle w:val="Heading3"/>
      </w:pPr>
      <w:bookmarkStart w:id="209" w:name="_Toc234824313"/>
      <w:r w:rsidRPr="00F57CD1">
        <w:t>Goldman Sachs объявил о заключении сделок по управлению совокупными пенсионными активами на сумму $70 млрд для Verizon Communications и Lockheed Martin, что стало одним из крупнейших недавних объявлений на быстрорастущем рынке аутсорсинга корпоративных инвестиций.</w:t>
      </w:r>
      <w:bookmarkEnd w:id="209"/>
    </w:p>
    <w:p w14:paraId="70395212" w14:textId="77777777" w:rsidR="006F48C3" w:rsidRPr="00F57CD1" w:rsidRDefault="006F48C3" w:rsidP="006F48C3">
      <w:r w:rsidRPr="00F57CD1">
        <w:t>По данным Goldman Sachs, в число заключенных сделок входят около $30 млрд пенсионных активов Verizon и Lockheed Martin и $40 млрд активов пенсионных планов с установленными взносами Verizon.</w:t>
      </w:r>
    </w:p>
    <w:p w14:paraId="620E69EF" w14:textId="77777777" w:rsidR="006F48C3" w:rsidRPr="00F57CD1" w:rsidRDefault="006F48C3" w:rsidP="006F48C3">
      <w:r w:rsidRPr="00F57CD1">
        <w:t>Эти шаги подчеркивают, как некоторые из крупнейших американских работодателей все чаще передают ответственность за управление пенсионными активами сторонним организациям, таким как Goldman Sachs, поскольку портфели становятся все более сложными и требуют экспертных знаний как на государственных, так и на частных рынках.</w:t>
      </w:r>
    </w:p>
    <w:p w14:paraId="5E02D728" w14:textId="77777777" w:rsidR="006F48C3" w:rsidRPr="00F57CD1" w:rsidRDefault="006F48C3" w:rsidP="006F48C3">
      <w:r w:rsidRPr="00F57CD1">
        <w:t>На многотриллионном рынке пенсионных активов ожесточенно конкурируют крупные управляющие компании, в их число входят Goldman Sachs, BlackRock, Russell Investments и Mercer. Долгосрочные институциональные контракты приносят здесь стабильный доход от комиссионных сборов.</w:t>
      </w:r>
    </w:p>
    <w:p w14:paraId="2E04F180" w14:textId="77777777" w:rsidR="006F48C3" w:rsidRPr="00F57CD1" w:rsidRDefault="006F48C3" w:rsidP="006F48C3">
      <w:r w:rsidRPr="00F57CD1">
        <w:t>Развивая этот бизнес, Goldman Sachs надеется увеличить свою долю доходов, которые считаются стабильными и регулярными, в отличие от более волатильных операций в сфере торговли и инвестиционно-банковского дела.</w:t>
      </w:r>
    </w:p>
    <w:p w14:paraId="0EB1786C" w14:textId="6604C6D5" w:rsidR="006F48C3" w:rsidRPr="00F57CD1" w:rsidRDefault="00CB0D3B" w:rsidP="006F48C3">
      <w:r>
        <w:t>«</w:t>
      </w:r>
      <w:r w:rsidR="006F48C3" w:rsidRPr="00F57CD1">
        <w:t>Крупные спонсоры пенсионных планов объединяют свои обязанности с одним партнером, обладающим инвестиционной экспертизой и обширной платформой для управления их индивидуальными потребностями</w:t>
      </w:r>
      <w:r>
        <w:t>»</w:t>
      </w:r>
      <w:r w:rsidR="006F48C3" w:rsidRPr="00F57CD1">
        <w:t>, - заявил Марк Нахманн, глобальный руководитель подразделения управления активами и капиталом Goldman Sachs.</w:t>
      </w:r>
    </w:p>
    <w:p w14:paraId="49656E32" w14:textId="77777777" w:rsidR="006F48C3" w:rsidRPr="00F57CD1" w:rsidRDefault="006F48C3" w:rsidP="006F48C3">
      <w:r w:rsidRPr="00F57CD1">
        <w:t>По состоянию на 31 марта подразделение Goldman Sachs по аутсорсингу услуг главного инвестиционного директора управляло активами на сумму около $480 млрд, в то время как более широкое подразделение компании по управлению активами и капиталом контролирует инвестиции на сумму примерно $3,7 трлн.</w:t>
      </w:r>
    </w:p>
    <w:p w14:paraId="682A7CE9" w14:textId="0416DA53" w:rsidR="00CA32BC" w:rsidRPr="00F57CD1" w:rsidRDefault="006F48C3" w:rsidP="006F48C3">
      <w:hyperlink r:id="rId79" w:history="1">
        <w:r w:rsidRPr="00F57CD1">
          <w:rPr>
            <w:rStyle w:val="Hyperlink"/>
          </w:rPr>
          <w:t>https://www.finversia.ru/publication/goldman-sachs-zaklyuchil-sdelki-na-70-mlrd-s-verizon-i-lockheed-martin-173448</w:t>
        </w:r>
      </w:hyperlink>
    </w:p>
    <w:p w14:paraId="2631C7B8" w14:textId="11915188" w:rsidR="00390E34" w:rsidRDefault="00390E34" w:rsidP="00390E34">
      <w:pPr>
        <w:pStyle w:val="Heading2"/>
      </w:pPr>
      <w:bookmarkStart w:id="210" w:name="_Toc234824314"/>
      <w:r>
        <w:t>ГлагоL, 10.07.2026, Не только пенсия: как пожилые люди в Европе проводят время</w:t>
      </w:r>
      <w:bookmarkEnd w:id="210"/>
    </w:p>
    <w:p w14:paraId="5EC7B176" w14:textId="77777777" w:rsidR="00390E34" w:rsidRDefault="00390E34" w:rsidP="00A067FF">
      <w:pPr>
        <w:pStyle w:val="Heading3"/>
      </w:pPr>
      <w:bookmarkStart w:id="211" w:name="_Toc234824315"/>
      <w:r>
        <w:t>Кажется, что после выхода на пенсию жизнь неизбежно замедляется. Но если посмотреть на пожилых людей в разных странах Европы, складывается совсем другое впечатление. Они много двигаются, строят планы, осваивают новые занятия и не воспринимают пенсионный возраст как повод отказаться от привычной активности.</w:t>
      </w:r>
      <w:bookmarkEnd w:id="211"/>
    </w:p>
    <w:p w14:paraId="2DEFF0FB" w14:textId="094A2C66" w:rsidR="00390E34" w:rsidRDefault="00390E34" w:rsidP="00390E34">
      <w:r>
        <w:t xml:space="preserve">Конечно, Европа очень разная. Нельзя сравнивать Исландию, Италию, Германию или Францию как одно целое. И все же есть у них несколько привычек, которые встречаются довольно часто, отмечает канал </w:t>
      </w:r>
      <w:r w:rsidR="00CB0D3B">
        <w:t>«</w:t>
      </w:r>
      <w:r>
        <w:t>Лайк Трэвел ПУТЕШЕСТВИЯ</w:t>
      </w:r>
      <w:r w:rsidR="00CB0D3B">
        <w:t>»</w:t>
      </w:r>
      <w:r>
        <w:t>.</w:t>
      </w:r>
    </w:p>
    <w:p w14:paraId="68FCA359" w14:textId="77777777" w:rsidR="00390E34" w:rsidRDefault="00390E34" w:rsidP="00390E34">
      <w:r>
        <w:lastRenderedPageBreak/>
        <w:t>Огород не становится главным занятием</w:t>
      </w:r>
    </w:p>
    <w:p w14:paraId="3F138930" w14:textId="77777777" w:rsidR="00390E34" w:rsidRDefault="00390E34" w:rsidP="00390E34">
      <w:r>
        <w:t>Во многих российских семьях дача занимает важное место. Для одних это отдых, для других — способ вырастить собственные овощи и ягоды. В большинстве европейских стран такой традиции нет.</w:t>
      </w:r>
    </w:p>
    <w:p w14:paraId="6B82D9F1" w14:textId="77777777" w:rsidR="00390E34" w:rsidRDefault="00390E34" w:rsidP="00390E34">
      <w:r>
        <w:t>Причин несколько. Земля и загородная недвижимость во многих регионах стоят дорого, а плотная застройка просто не оставляет места для привычных нам дачных участков. При этом небольшие городские сады и общественные огороды встречаются довольно часто.</w:t>
      </w:r>
    </w:p>
    <w:p w14:paraId="15EFD4C9" w14:textId="77777777" w:rsidR="00390E34" w:rsidRDefault="00390E34" w:rsidP="00390E34">
      <w:r>
        <w:t>Например, в Рейкьявике можно увидеть теплицы и небольшие участки, которыми пользуются жители района. Там выращивают зелень, овощи, ягоды и цветы — насколько позволяет местный климат. Это скорее хобби, чем ежедневная работа.</w:t>
      </w:r>
    </w:p>
    <w:p w14:paraId="2CC2DB98" w14:textId="77777777" w:rsidR="00390E34" w:rsidRDefault="00390E34" w:rsidP="00390E34">
      <w:r>
        <w:t>Освободившееся время многие предпочитают проводить иначе: отправляются в походы, путешествуют на автомобиле, гуляют по национальным паркам или ездят в соседние страны.</w:t>
      </w:r>
    </w:p>
    <w:p w14:paraId="4A6F0F04" w14:textId="77777777" w:rsidR="00390E34" w:rsidRDefault="00390E34" w:rsidP="00390E34">
      <w:r>
        <w:t>Движение остается частью повседневной жизни</w:t>
      </w:r>
    </w:p>
    <w:p w14:paraId="219FDA28" w14:textId="77777777" w:rsidR="00390E34" w:rsidRDefault="00390E34" w:rsidP="00390E34">
      <w:r>
        <w:t>Еще одна особенность, которая бросается в глаза, — активность пожилых людей. Велосипеды, пешие прогулки, скандинавская ходьба, плавание или походы становятся не редким развлечением, а обычной частью дня.</w:t>
      </w:r>
    </w:p>
    <w:p w14:paraId="0C80F1DF" w14:textId="77777777" w:rsidR="00390E34" w:rsidRDefault="00390E34" w:rsidP="00390E34">
      <w:r>
        <w:t>Особенно заметно это в городах с развитой велосипедной инфраструктурой. Там люди любого возраста спокойно ездят на велосипеде в магазин, на рынок или по делам. Для многих это такой же транспорт, как автомобиль или автобус.</w:t>
      </w:r>
    </w:p>
    <w:p w14:paraId="49CBBA79" w14:textId="77777777" w:rsidR="00390E34" w:rsidRDefault="00390E34" w:rsidP="00390E34">
      <w:r>
        <w:t>У нас подобное пока встречается значительно реже. Во многом потому, что далеко не в каждом городе есть безопасные маршруты, по которым можно без проблем добраться из одного района в другой.</w:t>
      </w:r>
    </w:p>
    <w:p w14:paraId="27BD9238" w14:textId="77777777" w:rsidR="00390E34" w:rsidRDefault="00390E34" w:rsidP="00390E34">
      <w:r>
        <w:t>О будущем начинают думать заранее</w:t>
      </w:r>
    </w:p>
    <w:p w14:paraId="2E9F3527" w14:textId="77777777" w:rsidR="00390E34" w:rsidRDefault="00390E34" w:rsidP="00390E34">
      <w:r>
        <w:t>Существует мнение, что европейские пенсионеры живут исключительно на государственную пенсию. Но на деле все по-другому.</w:t>
      </w:r>
    </w:p>
    <w:p w14:paraId="2CC6E599" w14:textId="77777777" w:rsidR="00390E34" w:rsidRDefault="00390E34" w:rsidP="00390E34">
      <w:r>
        <w:t>Во многих странах пенсионная система устроена так, что помимо положенных выплат люди формируют личные накопления или участвуют в корпоративных пенсионных программах. Кто-то инвестирует, кто-то регулярно откладывает часть доходов. Поэтому к моменту выхода на пенсию у многих есть несколько источников средств.</w:t>
      </w:r>
    </w:p>
    <w:p w14:paraId="6562DC8C" w14:textId="77777777" w:rsidR="00390E34" w:rsidRDefault="00390E34" w:rsidP="00390E34">
      <w:r>
        <w:t>Такой подход заставляет заранее задуматься о финансовой независимости. Чем раньше начинаешь планировать будущее, тем больше возможностей сохранить привычный уровень жизни.</w:t>
      </w:r>
    </w:p>
    <w:p w14:paraId="1CB3C905" w14:textId="77777777" w:rsidR="00390E34" w:rsidRDefault="00390E34" w:rsidP="00390E34">
      <w:r>
        <w:t>Возраст не становится поводом сидеть дома</w:t>
      </w:r>
    </w:p>
    <w:p w14:paraId="38337658" w14:textId="77777777" w:rsidR="00390E34" w:rsidRDefault="00390E34" w:rsidP="00390E34">
      <w:r>
        <w:t>Пожалуй, именно это впечатляет сильнее всего. Многие продолжают работать и после достижения пенсионного возраста. Одни преподают, другие консультируют, третьи превращают любимое хобби в небольшой источник дохода.</w:t>
      </w:r>
    </w:p>
    <w:p w14:paraId="294FEA48" w14:textId="11324403" w:rsidR="00390E34" w:rsidRDefault="00390E34" w:rsidP="00390E34">
      <w:r>
        <w:t xml:space="preserve">Для многих это не столько вопрос заработка, сколько возможность оставаться в привычном ритме, общаться с людьми и чувствовать себя востребованными, писал ранее </w:t>
      </w:r>
      <w:r w:rsidR="00CB0D3B">
        <w:t>«</w:t>
      </w:r>
      <w:r>
        <w:t>ГлагоL</w:t>
      </w:r>
      <w:r w:rsidR="00CB0D3B">
        <w:t>»</w:t>
      </w:r>
      <w:r>
        <w:t>.</w:t>
      </w:r>
    </w:p>
    <w:p w14:paraId="79DB9D9A" w14:textId="77777777" w:rsidR="00390E34" w:rsidRDefault="00390E34" w:rsidP="00390E34">
      <w:r>
        <w:lastRenderedPageBreak/>
        <w:t>Есть и еще одна деталь. Во многих европейских городах пожилые люди активно проводят свободное время: встречаются с друзьями в кафе, ходят на выставки, концерты, путешествуют, следят за своим внешним видом. Возраст здесь редко становится причиной отказаться от привычных удовольствий.</w:t>
      </w:r>
    </w:p>
    <w:p w14:paraId="0DF7C817" w14:textId="5792FCBB" w:rsidR="006F48C3" w:rsidRDefault="00390E34" w:rsidP="00390E34">
      <w:hyperlink r:id="rId80" w:history="1">
        <w:r w:rsidRPr="00407286">
          <w:rPr>
            <w:rStyle w:val="Hyperlink"/>
          </w:rPr>
          <w:t>https://glagol.press/ne-tolko-pensiya-kak-zhivut-pozhilye-v-evrope</w:t>
        </w:r>
      </w:hyperlink>
    </w:p>
    <w:p w14:paraId="24F65AB0" w14:textId="77777777" w:rsidR="00390E34" w:rsidRPr="00F57CD1" w:rsidRDefault="00390E34" w:rsidP="00390E34"/>
    <w:p w14:paraId="4106F5DF" w14:textId="77777777" w:rsidR="00CA32BC" w:rsidRPr="00F57CD1" w:rsidRDefault="00CA32BC" w:rsidP="00CA32BC">
      <w:pPr>
        <w:pStyle w:val="251"/>
      </w:pPr>
      <w:bookmarkStart w:id="212" w:name="_Toc234824316"/>
      <w:r w:rsidRPr="00F57CD1">
        <w:lastRenderedPageBreak/>
        <w:t>МАТЕРИАЛЫ ПОД ВОПРОСОМ</w:t>
      </w:r>
      <w:bookmarkEnd w:id="212"/>
    </w:p>
    <w:p w14:paraId="36D61481" w14:textId="77777777" w:rsidR="00412811" w:rsidRPr="00412811" w:rsidRDefault="00412811" w:rsidP="00412811">
      <w:pPr>
        <w:pStyle w:val="Heading1"/>
      </w:pPr>
      <w:bookmarkStart w:id="213" w:name="_Toc234824317"/>
      <w:r w:rsidRPr="00F57CD1">
        <w:t>Макроэкономика</w:t>
      </w:r>
      <w:bookmarkEnd w:id="213"/>
    </w:p>
    <w:p w14:paraId="32477C18" w14:textId="6C8480AB" w:rsidR="0059357E" w:rsidRDefault="0059357E" w:rsidP="0059357E">
      <w:pPr>
        <w:pStyle w:val="Heading2"/>
      </w:pPr>
      <w:bookmarkStart w:id="214" w:name="_Toc234824318"/>
      <w:r>
        <w:t>МК, 12.07.2026</w:t>
      </w:r>
      <w:r w:rsidRPr="006145D9">
        <w:t>,</w:t>
      </w:r>
      <w:r>
        <w:t xml:space="preserve"> В Минздраве рассказали об увеличении количества пожилых в России</w:t>
      </w:r>
      <w:bookmarkEnd w:id="214"/>
    </w:p>
    <w:p w14:paraId="23330276" w14:textId="77777777" w:rsidR="0059357E" w:rsidRDefault="0059357E" w:rsidP="0059357E">
      <w:pPr>
        <w:pStyle w:val="Heading3"/>
      </w:pPr>
      <w:bookmarkStart w:id="215" w:name="_Toc234824319"/>
      <w:r>
        <w:t>Заместитель главы Минздрава Вадим Ваньков сообщил, что доля граждан РФ в возрасте 65 лет и старше уже достигла почти 25% от общей численности населения. Своё заявление он сделал на форуме «Россия и мир: тренды здорового долголетия», отметив, что эта тенденция не уникальна для нашей страны - процесс старения охватывает все регионы мира.</w:t>
      </w:r>
      <w:bookmarkEnd w:id="215"/>
    </w:p>
    <w:p w14:paraId="76F2409B" w14:textId="77777777" w:rsidR="0059357E" w:rsidRDefault="0059357E" w:rsidP="0059357E">
      <w:r>
        <w:t>В Европе средний возраст жителей на начало 2025 года составил 44,9 года. За последние 10 лет этот показатель в Евросоюзе вырос более чем на 2 года (с 42,8 в 2015-м). Рост зафиксирован во всех государствах ЕС, за исключением Германии и Мальты, где отмечено небольшое снижение. Самые заметные изменения произошли в Словакии и на Кипре (+4 года), а также в Италии (+3,9), Греции и Польше (+3,8) и Португалии (+3,7).</w:t>
      </w:r>
    </w:p>
    <w:p w14:paraId="46A56F0C" w14:textId="77777777" w:rsidR="0059357E" w:rsidRDefault="0059357E" w:rsidP="0059357E">
      <w:r>
        <w:t>Азиатские страны тоже столкнулись с этой проблемой. В Японии старение населения стало одной из причин сокращения общей численности: с 2020 по 2025 год она уменьшилась на 3,09 млн человек, достигнув 123 млн. При падающей рождаемости министерство прогнозирует сохранение этой динамики.</w:t>
      </w:r>
    </w:p>
    <w:p w14:paraId="53A1F90C" w14:textId="77777777" w:rsidR="0059357E" w:rsidRDefault="0059357E" w:rsidP="0059357E">
      <w:r>
        <w:t>По прогнозам ООН, к 2080 году на планете будет около 2,2 млрд человек старше 65 лет, а уже в середине 2030-х годов количество людей в возрасте 80+ превысит число младенцев. Даже в быстрорастущих странах доля пожилых увеличится в ближайшие 30 лет, что приведёт к сокращению рабочей силы, падению производительности и росту социальных расходов.</w:t>
      </w:r>
    </w:p>
    <w:p w14:paraId="07DC2B76" w14:textId="77777777" w:rsidR="0059357E" w:rsidRDefault="0059357E" w:rsidP="0059357E">
      <w:r>
        <w:t>В России, по расчётам Росстата, доля граждан старше трудоспособного возраста к 2046 году достигнет почти 27%, а к 2043-му обновит исторический максимум, побив рекорд 25,8%, зафиксированный перед началом пенсионной реформы. На каждую 1000 человек трудоспособного возраста будет приходиться 740 нетрудоспособных, из которых 63% - пожилые, остальные - дети до 15 лет включительно.</w:t>
      </w:r>
    </w:p>
    <w:p w14:paraId="4DDD6BF5" w14:textId="2EDEE938" w:rsidR="00CA32BC" w:rsidRDefault="0059357E" w:rsidP="0059357E">
      <w:pPr>
        <w:rPr>
          <w:lang w:val="en-US"/>
        </w:rPr>
      </w:pPr>
      <w:hyperlink r:id="rId81" w:history="1">
        <w:r w:rsidRPr="00E34B15">
          <w:rPr>
            <w:rStyle w:val="Hyperlink"/>
          </w:rPr>
          <w:t>https://www.mk.ru/social/2026/07/12/v-minzdrave-rasskazali-ob-uvelichenii-kolichestva-pozhilykh-v-rossii.html</w:t>
        </w:r>
      </w:hyperlink>
      <w:r w:rsidRPr="0059357E">
        <w:t xml:space="preserve"> </w:t>
      </w:r>
    </w:p>
    <w:p w14:paraId="77868480" w14:textId="7F8E07B9" w:rsidR="0041047B" w:rsidRPr="0041047B" w:rsidRDefault="0041047B" w:rsidP="0041047B">
      <w:pPr>
        <w:pStyle w:val="Heading2"/>
      </w:pPr>
      <w:bookmarkStart w:id="216" w:name="_Toc234824320"/>
      <w:r w:rsidRPr="0041047B">
        <w:lastRenderedPageBreak/>
        <w:t>Ведомости, 13.07.2026</w:t>
      </w:r>
      <w:r w:rsidRPr="0041047B">
        <w:t>, Как изменилась за 10 лет реальная цена маткапитала</w:t>
      </w:r>
      <w:bookmarkEnd w:id="216"/>
    </w:p>
    <w:p w14:paraId="7E962B8A" w14:textId="77777777" w:rsidR="0041047B" w:rsidRPr="0041047B" w:rsidRDefault="0041047B" w:rsidP="0041047B">
      <w:pPr>
        <w:pStyle w:val="Heading3"/>
      </w:pPr>
      <w:bookmarkStart w:id="217" w:name="_Toc234824321"/>
      <w:r w:rsidRPr="0041047B">
        <w:t xml:space="preserve">Жилищная покупательная способность материнского капитала снизилась по сравнению со своим максимальным значением в 2016 г. на 38%. Номинально размер выплаты вырос за этот период с 453 026 руб. за второго ребенка до 963 243 руб. за двух детей в 2026 г., или в 2,1 раза. Но жилье за тот же период тоже выросло в цене - в 3,4 раза. </w:t>
      </w:r>
      <w:r w:rsidRPr="0041047B">
        <w:rPr>
          <w:lang w:val="en-US"/>
        </w:rPr>
        <w:t>E</w:t>
      </w:r>
      <w:r w:rsidRPr="0041047B">
        <w:t>сли в 2016 г. маткапитал был эквивалентен 8,4 кв. м, то в 2026 г. можно было приобрести только 5,2 кв. м жилья, следует из данных Росстата и Социального фонда России, которые изучили "Ведомости".</w:t>
      </w:r>
      <w:bookmarkEnd w:id="217"/>
    </w:p>
    <w:p w14:paraId="621155E0" w14:textId="77777777" w:rsidR="0041047B" w:rsidRPr="0041047B" w:rsidRDefault="0041047B" w:rsidP="0041047B">
      <w:r w:rsidRPr="0041047B">
        <w:t>Триллионы в ипотеку</w:t>
      </w:r>
    </w:p>
    <w:p w14:paraId="4E185F3F" w14:textId="77777777" w:rsidR="0041047B" w:rsidRPr="0041047B" w:rsidRDefault="0041047B" w:rsidP="0041047B">
      <w:r w:rsidRPr="0041047B">
        <w:t>В 2025 г. сертификаты на маткапитал получили 687 570 человек. Из них 496 133 направили его на улучшение жилищных условий. Это на 11% меньше, чем годом ранее, и минимальное значение за последние 15 лет, следует из данных Социального фонда России. Всего за время действия программы с 2007 по 2025 г. более 15,2 млн россиян получили маткапитал. Из них 10,1 млн лиц (две трети) направили средства на улучшение жилищных условий.</w:t>
      </w:r>
    </w:p>
    <w:p w14:paraId="180ACACE" w14:textId="77777777" w:rsidR="0041047B" w:rsidRPr="0041047B" w:rsidRDefault="0041047B" w:rsidP="0041047B">
      <w:r w:rsidRPr="0041047B">
        <w:t xml:space="preserve">В стоимостном выражении на жилье приходится почти 90% выделенных средств, или 4,5 трлн из 5,1 трлн руб. Большая их часть была вложена в ипотеку - 3,2 трлн руб., тогда как на приобретение жилья без кредитования пошел 1 трлн руб., а строительство - 189 млрд руб. </w:t>
      </w:r>
      <w:r w:rsidRPr="0041047B">
        <w:rPr>
          <w:lang w:val="en-US"/>
        </w:rPr>
        <w:t>E</w:t>
      </w:r>
      <w:r w:rsidRPr="0041047B">
        <w:t>ще 194 млрд руб. выделили на обучение детей, 250 млрд - на ежемесячные выплаты малоимущим, а 5 млрд - на накопительные пенсии.</w:t>
      </w:r>
    </w:p>
    <w:p w14:paraId="71130F48" w14:textId="77777777" w:rsidR="0041047B" w:rsidRPr="0041047B" w:rsidRDefault="0041047B" w:rsidP="0041047B">
      <w:r w:rsidRPr="0041047B">
        <w:t>Изначально программа была рассчитана до 2016 г. включительно, в 2015 г. прекратили индексацию выплат. В 2020 г. индексацию восстановили.</w:t>
      </w:r>
    </w:p>
    <w:p w14:paraId="033E442E" w14:textId="77777777" w:rsidR="0041047B" w:rsidRPr="0041047B" w:rsidRDefault="0041047B" w:rsidP="0041047B">
      <w:r w:rsidRPr="0041047B">
        <w:t>В 2018 г. по поручению президента запустили программу семейной ипотеки, по изначальным условиям которой при рождении второго или третьего ребенка процентную ставку свыше 6% субсидировало государство. В том году соотношение направивших маткапитал в жилье и числа получивших сертификаты было один к одному. Сейчас активность упала и первых на четверть меньше.</w:t>
      </w:r>
    </w:p>
    <w:p w14:paraId="06CA5854" w14:textId="77777777" w:rsidR="0041047B" w:rsidRPr="0041047B" w:rsidRDefault="0041047B" w:rsidP="0041047B">
      <w:r w:rsidRPr="0041047B">
        <w:t>Покупательная способность</w:t>
      </w:r>
    </w:p>
    <w:p w14:paraId="1BAB4A2A" w14:textId="77777777" w:rsidR="0041047B" w:rsidRPr="0041047B" w:rsidRDefault="0041047B" w:rsidP="0041047B">
      <w:r w:rsidRPr="0041047B">
        <w:t>Резкий рост цен на жилье начался в 2020 г. Широкое распространение льготных ипотечных продуктов создало повышенный спрос, особенно на новостройки. Рост ключевой ставки задрал стоимость денег. Кроме того, из-за роста цен на материалы увеличивалась себестоимость строительства. Все это вело к опережающему росту стоимости 1 кв. м, отмечает доцент Финансового университета при правительстве РФ Петр Щербаченко.</w:t>
      </w:r>
    </w:p>
    <w:p w14:paraId="1548E7D8" w14:textId="77777777" w:rsidR="0041047B" w:rsidRPr="009827B5" w:rsidRDefault="0041047B" w:rsidP="0041047B">
      <w:r w:rsidRPr="0041047B">
        <w:t xml:space="preserve">Семейная ипотека была поначалу доступна только для новостроек, а цены на них росли быстрее. </w:t>
      </w:r>
      <w:r w:rsidRPr="0041047B">
        <w:rPr>
          <w:lang w:val="en-US"/>
        </w:rPr>
        <w:t>E</w:t>
      </w:r>
      <w:r w:rsidRPr="009827B5">
        <w:t>сли в 2019 г. 1 кв. м в новостройках обходился в 62 319 руб., то в 2026 г. - оценочно в 225 713 руб., в 3,6 раза больше. На вторичном рынке 1 кв. м подорожал в 2,5 раза.</w:t>
      </w:r>
    </w:p>
    <w:p w14:paraId="28F315B6" w14:textId="77777777" w:rsidR="0041047B" w:rsidRPr="009827B5" w:rsidRDefault="0041047B" w:rsidP="0041047B">
      <w:r w:rsidRPr="009827B5">
        <w:t xml:space="preserve">Опережающее подорожание привело к тому, что маткапитал трансформировался в инструмент поддержки при оформлении ипотеки, говорит Щербаченко. Покупательная способность была на максимуме в 2016 г., когда маткапитал был эквивалентен 8,3 кв. м </w:t>
      </w:r>
      <w:r w:rsidRPr="009827B5">
        <w:lastRenderedPageBreak/>
        <w:t>жилья на вторичке или 8,5 кв. м - в новостройке. В 2026 г. можно приобрести только 6,6 и 4,3 кв. м жилья соответственно. Это на 21 и 50% меньше, чем 10 лет назад. Санитарная норма жилищного обеспечения для двух детей составляет 12 кв. м. Таким образом, рост цен на жилье снизил эффективность программы, отмечает заведующая лабораторией исследований демографии Президентской академии Алла Макаренцева.</w:t>
      </w:r>
    </w:p>
    <w:p w14:paraId="1094A6D9" w14:textId="77777777" w:rsidR="0041047B" w:rsidRPr="009827B5" w:rsidRDefault="0041047B" w:rsidP="0041047B">
      <w:r w:rsidRPr="009827B5">
        <w:t>Стоимость жилья существенно отличается по регионам. Где она ниже, маткапитал оказывает большую поддержку в улучшении жилищных условий, говорит доцент РЭУ им. Г. В. Плеханова Людмила Иванова-Швец. Например, в Ингушетии на маткапитал за двух детей в 2026 г. можно приобрести 15,4 кв. м жилья. Высокий уровень покупательной способности (более 10 кв. м) зафиксирован в Карачаево-Черкесии, Кабардино-Балкарии, Псковской, Тамбовской, Орловской областях и Чечне.</w:t>
      </w:r>
    </w:p>
    <w:p w14:paraId="31D185BF" w14:textId="77777777" w:rsidR="0041047B" w:rsidRPr="009827B5" w:rsidRDefault="0041047B" w:rsidP="0041047B">
      <w:r w:rsidRPr="009827B5">
        <w:t>Хотя и не следует слишком рационализировать демографическое поведение, доступность жилья для молодых семей положительно связана с рождаемостью, а рост цен на жилье является мощным фактором, отмечает Макаренцева.</w:t>
      </w:r>
    </w:p>
    <w:p w14:paraId="4E04C757" w14:textId="77777777" w:rsidR="0041047B" w:rsidRPr="009827B5" w:rsidRDefault="0041047B" w:rsidP="0041047B">
      <w:r w:rsidRPr="009827B5">
        <w:t>Зачем появился маткапитал</w:t>
      </w:r>
    </w:p>
    <w:p w14:paraId="286039B9" w14:textId="77777777" w:rsidR="0041047B" w:rsidRPr="009827B5" w:rsidRDefault="0041047B" w:rsidP="0041047B">
      <w:r w:rsidRPr="009827B5">
        <w:t>Программу маткапитала анонсировал президент в мае 2006 г. в ежегодном послании Федеральному собранию. В 2007 г. рождаемость женщин 18-39 лет составила 64 на 1000, а к 2015 г. достигла 78. Это был пик коэффициента деторождения молодых женщин. К 2025 г. он снизился до 56 на 1000 женщин. Рождение первенцев в период 2003-2013 гг. оставалось стабильным и колебалось в диапазоне 34-36 на 1000 молодых женщин. После 2013 г. на фоне снижения реальных доходов населения показатель упал до 23-26 детей.</w:t>
      </w:r>
    </w:p>
    <w:p w14:paraId="0E9339AA" w14:textId="77777777" w:rsidR="0041047B" w:rsidRPr="009827B5" w:rsidRDefault="0041047B" w:rsidP="0041047B">
      <w:r w:rsidRPr="009827B5">
        <w:t>Рождение вторых детей заметнее всего пошло в гору после введения маткапитала, ведь изначально он и выдавался за второго ребенка в семье. Прирост составил с 18 до 32 детей к 2015 г., или почти 78%. Но столь же стремительным было и снижение после 2018 г., и сейчас показатель составляет 17-18 детей на 1000 молодых женщин. Частота появления третьих детей в семье была стабильнее: показатель вырос с шести до 15 детей в 2018 г. и примерно на этом уровне был в 2025 г.</w:t>
      </w:r>
    </w:p>
    <w:p w14:paraId="4117DEDD" w14:textId="77777777" w:rsidR="0041047B" w:rsidRPr="009827B5" w:rsidRDefault="0041047B" w:rsidP="0041047B">
      <w:r w:rsidRPr="009827B5">
        <w:t xml:space="preserve">Поддержка была довольно щедрая после долгих лет ее отсутствия, считает заведующая международной лабораторией исследований населения и здоровья НИУ ВШЭ </w:t>
      </w:r>
      <w:r w:rsidRPr="0041047B">
        <w:rPr>
          <w:lang w:val="en-US"/>
        </w:rPr>
        <w:t>E</w:t>
      </w:r>
      <w:r w:rsidRPr="009827B5">
        <w:t>лена Чурилова. А поколение женщин 1980-х сами выросли в семьях, где было по два ребенка, т. е. усвоили с детства норму двухдетной семьи. Кроме того, сыграл роль тайминговый эффект - маткапитал стимулировал родить запланированных детей в более сжатые сроки, говорит ученая. Поэтому снижение суммарного коэффициента рождаемости (СКР) произошло бы в любом случае.</w:t>
      </w:r>
    </w:p>
    <w:p w14:paraId="4BCD8F4A" w14:textId="77777777" w:rsidR="0041047B" w:rsidRPr="009827B5" w:rsidRDefault="0041047B" w:rsidP="0041047B">
      <w:r w:rsidRPr="009827B5">
        <w:t>Как помог маткапитал</w:t>
      </w:r>
    </w:p>
    <w:p w14:paraId="27FEDCE8" w14:textId="77777777" w:rsidR="0041047B" w:rsidRPr="009827B5" w:rsidRDefault="0041047B" w:rsidP="0041047B">
      <w:r w:rsidRPr="009827B5">
        <w:t>"Ведомости" сопоставили данные жилищной покупательной способности маткапитала, а также доходов населения и числа женщин 18-39 лет с числом родившихся у них детей. Модель показала, что снижение числа женщин 18-39 лет на 4,5 млн (19%) к 2025 г. по сравнению с 2006 г. лишило страну более 4 млн рождений. Рост располагаемых доходов большинства населения сыграл ключевую роль в компенсации этих потерь и дал 3 млн дополнительных рождений молодых женщин. В частности, с 2006 по 2014 г. доходы выросли на 53%.</w:t>
      </w:r>
    </w:p>
    <w:p w14:paraId="776D6DA5" w14:textId="77777777" w:rsidR="0041047B" w:rsidRPr="009827B5" w:rsidRDefault="0041047B" w:rsidP="0041047B">
      <w:r w:rsidRPr="009827B5">
        <w:lastRenderedPageBreak/>
        <w:t>Программа маткапитала обеспечила в 2007-2025 гг., как минимум, 1,8 млн рождений у молодых женщин и свыше 1,9 млн рождений у женщин всех возрастов, согласно полученным расчетам. Это эквивалентно 6% от всех рождений, или 11% рождений вторых и последующих детей. В результате с учетом влияния прочих факторов страна оказалась в плюсе на 2,3 млн рождений.</w:t>
      </w:r>
    </w:p>
    <w:p w14:paraId="3C144A14" w14:textId="77777777" w:rsidR="0041047B" w:rsidRPr="009827B5" w:rsidRDefault="0041047B" w:rsidP="0041047B">
      <w:r w:rsidRPr="009827B5">
        <w:t xml:space="preserve">Региональная статистика также подтверждает значимость величины маткапитала для рождаемости. </w:t>
      </w:r>
      <w:r w:rsidRPr="0041047B">
        <w:rPr>
          <w:lang w:val="en-US"/>
        </w:rPr>
        <w:t>E</w:t>
      </w:r>
      <w:r w:rsidRPr="009827B5">
        <w:t>сли рассматривать близкие по уровню жизни регионы без учета столиц и национальных республик, то видно, что в тех областях и краях, где покупательная способность маткапитала падала сильнее, значительнее провисла и возрастная рождаемость молодых женщин. Это логично ожидать, ведь, по опросам, стабильный доход, хорошая финансовая ситуация являются необходимыми условиями для рождения детей, говорит Чурилова.</w:t>
      </w:r>
    </w:p>
    <w:p w14:paraId="716AB3C2" w14:textId="77777777" w:rsidR="0041047B" w:rsidRPr="009827B5" w:rsidRDefault="0041047B" w:rsidP="0041047B">
      <w:r w:rsidRPr="009827B5">
        <w:t>Инвестиции в будущее</w:t>
      </w:r>
    </w:p>
    <w:p w14:paraId="257F1928" w14:textId="77777777" w:rsidR="0041047B" w:rsidRPr="009827B5" w:rsidRDefault="0041047B" w:rsidP="0041047B">
      <w:r w:rsidRPr="0041047B">
        <w:rPr>
          <w:lang w:val="en-US"/>
        </w:rPr>
        <w:t>E</w:t>
      </w:r>
      <w:r w:rsidRPr="009827B5">
        <w:t>диный план достижения национальных целей развития предполагает повышение СКР с 1,4 до 1,6 к 2030 г. и 1,8 к 2036 г. Для реализации демографической политики запустили национальный проект "Семья", объединивший действующие федеральные меры поддержки. Он предусматривает финансирование в размере 17,9 трлн руб. на 2025-2030 гг., или по 1,2% ВВП ежегодно.</w:t>
      </w:r>
    </w:p>
    <w:p w14:paraId="17F4DACA" w14:textId="77777777" w:rsidR="0041047B" w:rsidRPr="009827B5" w:rsidRDefault="0041047B" w:rsidP="0041047B">
      <w:r w:rsidRPr="009827B5">
        <w:t>Реанимировать стимулирующие функции маткапитала можно, если давать выплаты за каждого из рожденных детей, причем выплата должна быть тем больше, чем больше детей, говорит Чурилова. Маткапитал должен быть эквивалентен не менее 12-15 кв. м жилья. А в перспективе при его индексации стоит ориентироваться на 15-18 кв. м на человека, отмечает Щербаченко.</w:t>
      </w:r>
    </w:p>
    <w:p w14:paraId="277A4742" w14:textId="77777777" w:rsidR="0041047B" w:rsidRPr="009827B5" w:rsidRDefault="0041047B" w:rsidP="0041047B">
      <w:r w:rsidRPr="009827B5">
        <w:t>Для достижения к 2030 г. целевого показателя рождаемости в 1,6 комплекс федеральных мер может обойтись в 4,4 трлн руб. ежегодно в ценах 2024 г., или по 2,2% ВВП, писали в прошлом году "Ведомости" со ссылкой на исследование ЦЭМИ РАН. Главными мерами исследователи называли увеличение доходов семей путем выплаты ежемесячных пособий с растущей суммой за каждого ребенка и повышение маткапитала с прогрессией.</w:t>
      </w:r>
    </w:p>
    <w:p w14:paraId="190C7A95" w14:textId="77777777" w:rsidR="0041047B" w:rsidRPr="009827B5" w:rsidRDefault="0041047B" w:rsidP="0041047B">
      <w:r w:rsidRPr="009827B5">
        <w:t xml:space="preserve">В </w:t>
      </w:r>
      <w:r w:rsidRPr="0041047B">
        <w:rPr>
          <w:lang w:val="en-US"/>
        </w:rPr>
        <w:t>E</w:t>
      </w:r>
      <w:r w:rsidRPr="009827B5">
        <w:t>вропе на поддержку рождаемости и семей с детьми тратят 2,6% ВВП, в частности в Германии - 3,2%, а во Франции - 3,6%. Причем от трети до половины составляют реальные услуги по уходу за детьми, тогда как в РФ их доля всего 0,1% ВВП.</w:t>
      </w:r>
    </w:p>
    <w:p w14:paraId="0EC7642C" w14:textId="77777777" w:rsidR="0041047B" w:rsidRPr="009827B5" w:rsidRDefault="0041047B" w:rsidP="0041047B">
      <w:r w:rsidRPr="009827B5">
        <w:t>Как можно помочь</w:t>
      </w:r>
    </w:p>
    <w:p w14:paraId="125AAEC0" w14:textId="77777777" w:rsidR="0041047B" w:rsidRPr="009827B5" w:rsidRDefault="0041047B" w:rsidP="0041047B">
      <w:r w:rsidRPr="009827B5">
        <w:t>Стоит отказаться от принципа помощи только малоимущим и сосредоточиться на прямой помощи всем семьям с детьми, говорит профессор Финансового университета при правительстве РФ Александр Сафонов. Например, предоставлять молодым семьям бесплатное муниципальное жилье с возможностью его беспроцентного выкупа, пересмотреть систему налогообложения с учетом иждивенческой нагрузки и регрессией НДФЛ и проч. Важно помогать матерям совмещать работу и воспитание: расширять ясельные группы с одного года, продленки в школах, помощь с организацией и оплатой детского летнего отдыха, говорит Чурилова.</w:t>
      </w:r>
    </w:p>
    <w:p w14:paraId="3BEEA928" w14:textId="77777777" w:rsidR="0041047B" w:rsidRPr="009827B5" w:rsidRDefault="0041047B" w:rsidP="0041047B">
      <w:r w:rsidRPr="009827B5">
        <w:t xml:space="preserve">Помимо этих мер Щербаченко упоминает поддержку занятости молодых семей, субсидирование государственного арендного жилья многодетных, стимулирование </w:t>
      </w:r>
      <w:r w:rsidRPr="009827B5">
        <w:lastRenderedPageBreak/>
        <w:t>более коротких интервалов между рождениями, улучшение инфраструктуры для семей с детьми и создание привлекательного образа многодетных семей с реализовавшейся матерью.</w:t>
      </w:r>
    </w:p>
    <w:p w14:paraId="4DDC4038" w14:textId="77777777" w:rsidR="0041047B" w:rsidRPr="009827B5" w:rsidRDefault="0041047B" w:rsidP="0041047B">
      <w:r w:rsidRPr="009827B5">
        <w:t>Программы маткапитала и семейной ипотеки продлили до 2030 г. Семьи после рождения детей несут не только финансовые, но и издержки времени на протяжении еще 18 лет, тогда как один только маткапитал - это небольшая компенсация. Стабильно повышать рождаемость в конечном счете позволит упор на всестороннее, прямое и долгосрочное поощрение всех семей с детьми, резюмируют Сафонов и Щербаченко.</w:t>
      </w:r>
    </w:p>
    <w:p w14:paraId="15987246" w14:textId="77777777" w:rsidR="0041047B" w:rsidRPr="009827B5" w:rsidRDefault="0041047B" w:rsidP="0041047B">
      <w:r w:rsidRPr="009827B5">
        <w:t>"Ведомости" отправили запрос в Минтруд и Социальный фонд РФ.</w:t>
      </w:r>
    </w:p>
    <w:p w14:paraId="14649750" w14:textId="77777777" w:rsidR="0041047B" w:rsidRPr="009827B5" w:rsidRDefault="0041047B" w:rsidP="0041047B">
      <w:r w:rsidRPr="009827B5">
        <w:t>***</w:t>
      </w:r>
    </w:p>
    <w:p w14:paraId="720D8E28" w14:textId="77777777" w:rsidR="0041047B" w:rsidRPr="009827B5" w:rsidRDefault="0041047B" w:rsidP="0041047B">
      <w:r w:rsidRPr="009827B5">
        <w:t>Увеличение регионального маткапитала может повысить рождаемость в регионах, но это должны быть сейчас по-настоящему крупные и ощутимые для населения суммы, отмечает Чурилова. На начало 2026 г. в 78 субъектах РФ действовали региональные программы материнского капитала. Но в основном они распространялись на третьего и последующих детей (в 64 из них). Лишь в 19 регионах предусмотрели выплаты за второго ребенка, а в 11 - за первенца, подсчитали "Ведомости".</w:t>
      </w:r>
    </w:p>
    <w:p w14:paraId="0D139A48" w14:textId="77777777" w:rsidR="0041047B" w:rsidRPr="009827B5" w:rsidRDefault="0041047B" w:rsidP="0041047B">
      <w:r w:rsidRPr="009827B5">
        <w:t>***</w:t>
      </w:r>
    </w:p>
    <w:p w14:paraId="44127879" w14:textId="77777777" w:rsidR="0041047B" w:rsidRPr="009827B5" w:rsidRDefault="0041047B" w:rsidP="0041047B">
      <w:r w:rsidRPr="009827B5">
        <w:t>Как маткапитал влиял на рождаемость</w:t>
      </w:r>
    </w:p>
    <w:p w14:paraId="13A49C44" w14:textId="77777777" w:rsidR="0041047B" w:rsidRPr="009827B5" w:rsidRDefault="0041047B" w:rsidP="0041047B">
      <w:r w:rsidRPr="009827B5">
        <w:t>Влияние программы маткапитала на рождаемость подробно изучали демографы и экономисты.</w:t>
      </w:r>
    </w:p>
    <w:p w14:paraId="2D0B9C2B" w14:textId="77777777" w:rsidR="0041047B" w:rsidRPr="009827B5" w:rsidRDefault="0041047B" w:rsidP="0041047B">
      <w:r w:rsidRPr="009827B5">
        <w:t>Программа маткапитала добавила к СКР как минимум 8,3%. Это около 2 млн рождений. 10%-ное увеличение доходов населения приводит к увеличению СКР на 1,5% (ВШОУЗ, 2022 г.).</w:t>
      </w:r>
    </w:p>
    <w:p w14:paraId="3172F1B1" w14:textId="77777777" w:rsidR="0041047B" w:rsidRPr="009827B5" w:rsidRDefault="0041047B" w:rsidP="0041047B">
      <w:r w:rsidRPr="009827B5">
        <w:t>Маткапитал помогает семьям чаще и быстрее решиться завести второго ребенка. При увеличении выплаты на три прожиточных минимума интенсивность рождений вторых детей вырастает на 2,1%. Размер региональных выплат влияет в 2 раза сильнее - плюс 4,2% к рождаемости. Индексация регионального маткапитала сокращает интервал между рождениями (ВШЭ, 2022 г.).</w:t>
      </w:r>
    </w:p>
    <w:p w14:paraId="21AEE580" w14:textId="77777777" w:rsidR="0041047B" w:rsidRPr="009827B5" w:rsidRDefault="0041047B" w:rsidP="0041047B">
      <w:r w:rsidRPr="009827B5">
        <w:t>Региональные программы маткапитала положительно влияют на рождаемость. Их нужно продолжать и увеличивать размер выплат (ВШЭ, 2022 г.).</w:t>
      </w:r>
    </w:p>
    <w:p w14:paraId="4DA71CF1" w14:textId="77777777" w:rsidR="0041047B" w:rsidRPr="009827B5" w:rsidRDefault="0041047B" w:rsidP="0041047B">
      <w:r w:rsidRPr="009827B5">
        <w:t>Маткапитал за период своего действия дал около 2,4 млн дополнительных рождений, а к 2030 г. эффект достигает 3 млн (ЦЭМИ РАН, 2023 г.).</w:t>
      </w:r>
    </w:p>
    <w:p w14:paraId="1F0E214B" w14:textId="77777777" w:rsidR="0041047B" w:rsidRPr="009827B5" w:rsidRDefault="0041047B" w:rsidP="0041047B">
      <w:r w:rsidRPr="009827B5">
        <w:t>Рост цен на квартиры снижает СКР, причем связь сильнее среди молодых семей (ВШЭ, 2023 г.).</w:t>
      </w:r>
    </w:p>
    <w:p w14:paraId="7C20089E" w14:textId="77777777" w:rsidR="0041047B" w:rsidRPr="009827B5" w:rsidRDefault="0041047B" w:rsidP="0041047B">
      <w:r w:rsidRPr="009827B5">
        <w:t>***</w:t>
      </w:r>
    </w:p>
    <w:p w14:paraId="73F79573" w14:textId="77777777" w:rsidR="0041047B" w:rsidRPr="009827B5" w:rsidRDefault="0041047B" w:rsidP="0041047B">
      <w:r w:rsidRPr="009827B5">
        <w:t>Какие жилищные меры поддержки семей с детьми действуют в России</w:t>
      </w:r>
    </w:p>
    <w:p w14:paraId="7C2D46F3" w14:textId="77777777" w:rsidR="0041047B" w:rsidRPr="009827B5" w:rsidRDefault="0041047B" w:rsidP="0041047B">
      <w:r w:rsidRPr="009827B5">
        <w:t>1. Материнский капитал</w:t>
      </w:r>
    </w:p>
    <w:p w14:paraId="7007C0F3" w14:textId="77777777" w:rsidR="0041047B" w:rsidRPr="009827B5" w:rsidRDefault="0041047B" w:rsidP="0041047B">
      <w:r w:rsidRPr="009827B5">
        <w:t>Период действия: 2007-2030 гг.</w:t>
      </w:r>
    </w:p>
    <w:p w14:paraId="74822109" w14:textId="77777777" w:rsidR="0041047B" w:rsidRPr="009827B5" w:rsidRDefault="0041047B" w:rsidP="0041047B">
      <w:r w:rsidRPr="009827B5">
        <w:t>Расходы бюджета (накоплено на конец 2025 г.): 5080 млрд руб.</w:t>
      </w:r>
    </w:p>
    <w:p w14:paraId="3F3A52BA" w14:textId="77777777" w:rsidR="0041047B" w:rsidRPr="009827B5" w:rsidRDefault="0041047B" w:rsidP="0041047B">
      <w:r w:rsidRPr="009827B5">
        <w:lastRenderedPageBreak/>
        <w:t>Маткапитал государство предоставляет семьям при рождении или усыновлении ребенка. С февраля 2026 г. установлен в размере 728 922 руб. на первого ребенка (если рожден после 1 января 2020 г.) и 963 243 руб. - на второго ребенка (если до этого права на маткапитал не было). Маткапитал можно полностью или частями потратить на улучшение жилищных условий (89% накопленных расходов), образование детей, ежемесячную выплату на ребенка до трех лет семьям с низким доходом, единовременную выплату остатка меньше 10 000 руб., товары и услуги для детей‑инвалидов и накопительную пенсию одного из родителей.</w:t>
      </w:r>
    </w:p>
    <w:p w14:paraId="3B84782C" w14:textId="77777777" w:rsidR="0041047B" w:rsidRPr="009827B5" w:rsidRDefault="0041047B" w:rsidP="0041047B">
      <w:r w:rsidRPr="009827B5">
        <w:t>2. Семейная ипотека</w:t>
      </w:r>
    </w:p>
    <w:p w14:paraId="6402F837" w14:textId="77777777" w:rsidR="0041047B" w:rsidRPr="009827B5" w:rsidRDefault="0041047B" w:rsidP="0041047B">
      <w:r w:rsidRPr="009827B5">
        <w:t>Период действия: 2018-2030 гг.</w:t>
      </w:r>
    </w:p>
    <w:p w14:paraId="60F933B7" w14:textId="77777777" w:rsidR="0041047B" w:rsidRPr="009827B5" w:rsidRDefault="0041047B" w:rsidP="0041047B">
      <w:r w:rsidRPr="009827B5">
        <w:t>Расходы бюджета (накоплено на конец 2025 г.): 1800 млрд руб.</w:t>
      </w:r>
    </w:p>
    <w:p w14:paraId="5341D63C" w14:textId="77777777" w:rsidR="0041047B" w:rsidRPr="009827B5" w:rsidRDefault="0041047B" w:rsidP="0041047B">
      <w:r w:rsidRPr="009827B5">
        <w:t xml:space="preserve">Программа предусматривает субсидирование процентной ставки до 6% по ипотечным кредитам при рождении с 1 января 2018 г. первого ребенка или последующих детей. Максимальная сумма кредита: в Москве, Московской области, Санкт-Петербурге и Ленинградской области - 12 млн руб., в других регионах - до 6 млн руб. </w:t>
      </w:r>
      <w:r w:rsidRPr="0041047B">
        <w:rPr>
          <w:lang w:val="en-US"/>
        </w:rPr>
        <w:t xml:space="preserve">Первоначальный взнос должен быть от 20%. </w:t>
      </w:r>
      <w:r w:rsidRPr="009827B5">
        <w:t>С апреля 2025 г. семейная ипотека также распространяется на вторичное жилье в городах с низкими объемами строительства.</w:t>
      </w:r>
    </w:p>
    <w:p w14:paraId="1FC4A513" w14:textId="77777777" w:rsidR="0041047B" w:rsidRPr="009827B5" w:rsidRDefault="0041047B" w:rsidP="0041047B">
      <w:r w:rsidRPr="009827B5">
        <w:t>3. Субсидия 450 000 руб. многодетным семьям</w:t>
      </w:r>
    </w:p>
    <w:p w14:paraId="55FD853F" w14:textId="77777777" w:rsidR="0041047B" w:rsidRPr="009827B5" w:rsidRDefault="0041047B" w:rsidP="0041047B">
      <w:r w:rsidRPr="009827B5">
        <w:t>Период действия: 2019-2030 гг.</w:t>
      </w:r>
    </w:p>
    <w:p w14:paraId="79ED9654" w14:textId="77777777" w:rsidR="0041047B" w:rsidRPr="009827B5" w:rsidRDefault="0041047B" w:rsidP="0041047B">
      <w:r w:rsidRPr="009827B5">
        <w:t>Расходы бюджета (накоплено на конец 2025 г.): 415 млрд руб.</w:t>
      </w:r>
    </w:p>
    <w:p w14:paraId="2AAD098E" w14:textId="77777777" w:rsidR="0041047B" w:rsidRPr="009827B5" w:rsidRDefault="0041047B" w:rsidP="0041047B">
      <w:r w:rsidRPr="009827B5">
        <w:t>Выплата предоставляется семьям, в которых с 1 января 2019 г. родились третий или последующие дети, на погашение основного долга и процентов по ипотечному кредиту.</w:t>
      </w:r>
    </w:p>
    <w:p w14:paraId="4B545BC9" w14:textId="77777777" w:rsidR="0041047B" w:rsidRPr="009827B5" w:rsidRDefault="0041047B" w:rsidP="0041047B">
      <w:r w:rsidRPr="009827B5">
        <w:t>4. Программа "Молодая семья"</w:t>
      </w:r>
    </w:p>
    <w:p w14:paraId="7E5207A1" w14:textId="77777777" w:rsidR="0041047B" w:rsidRPr="009827B5" w:rsidRDefault="0041047B" w:rsidP="0041047B">
      <w:r w:rsidRPr="009827B5">
        <w:t>Период действия: 2007-2030 гг.</w:t>
      </w:r>
    </w:p>
    <w:p w14:paraId="2BFBB4FC" w14:textId="77777777" w:rsidR="0041047B" w:rsidRPr="009827B5" w:rsidRDefault="0041047B" w:rsidP="0041047B">
      <w:r w:rsidRPr="009827B5">
        <w:t>Супруги в возрасте до 35 лет и молодые родители могут приобрести недвижимость с субсидией в размере 30-35% от средней стоимости жилья в городе. Участники программы доказывают нуждаемость в жилье и встают в очередь на получение субсидий. В очереди они проводят от двух до пяти лет, но в крупных регионах и больших городах срок может быть до 6-8 лет.</w:t>
      </w:r>
    </w:p>
    <w:p w14:paraId="0FB9D14B" w14:textId="725AE702" w:rsidR="0041047B" w:rsidRPr="0041047B" w:rsidRDefault="0041047B" w:rsidP="0041047B">
      <w:pPr>
        <w:rPr>
          <w:lang w:val="en-US"/>
        </w:rPr>
      </w:pPr>
      <w:r w:rsidRPr="0041047B">
        <w:rPr>
          <w:lang w:val="en-US"/>
        </w:rPr>
        <w:t>Александр Соколов, Артем Косенок</w:t>
      </w:r>
    </w:p>
    <w:sectPr w:rsidR="0041047B" w:rsidRPr="0041047B" w:rsidSect="00B01BEA">
      <w:headerReference w:type="default" r:id="rId82"/>
      <w:footerReference w:type="default" r:id="rId83"/>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702D" w14:textId="77777777" w:rsidR="00122EF9" w:rsidRDefault="00122EF9">
      <w:r>
        <w:separator/>
      </w:r>
    </w:p>
  </w:endnote>
  <w:endnote w:type="continuationSeparator" w:id="0">
    <w:p w14:paraId="0B2DC178" w14:textId="77777777" w:rsidR="00122EF9" w:rsidRDefault="0012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Footer"/>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ECB40" w14:textId="77777777" w:rsidR="00122EF9" w:rsidRDefault="00122EF9">
      <w:r>
        <w:separator/>
      </w:r>
    </w:p>
  </w:footnote>
  <w:footnote w:type="continuationSeparator" w:id="0">
    <w:p w14:paraId="3C8000B4" w14:textId="77777777" w:rsidR="00122EF9" w:rsidRDefault="00122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&#13;&#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66368"/>
    <w:multiLevelType w:val="multilevel"/>
    <w:tmpl w:val="C320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5C35BF"/>
    <w:multiLevelType w:val="multilevel"/>
    <w:tmpl w:val="31DC3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2E39DF"/>
    <w:multiLevelType w:val="multilevel"/>
    <w:tmpl w:val="A3C8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815717"/>
    <w:multiLevelType w:val="multilevel"/>
    <w:tmpl w:val="ADDE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9"/>
  </w:num>
  <w:num w:numId="2" w16cid:durableId="1756054902">
    <w:abstractNumId w:val="14"/>
  </w:num>
  <w:num w:numId="3" w16cid:durableId="171838583">
    <w:abstractNumId w:val="31"/>
  </w:num>
  <w:num w:numId="4" w16cid:durableId="797601617">
    <w:abstractNumId w:val="20"/>
  </w:num>
  <w:num w:numId="5" w16cid:durableId="797459193">
    <w:abstractNumId w:val="22"/>
  </w:num>
  <w:num w:numId="6" w16cid:durableId="186392985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8"/>
  </w:num>
  <w:num w:numId="8" w16cid:durableId="2002804124">
    <w:abstractNumId w:val="25"/>
  </w:num>
  <w:num w:numId="9" w16cid:durableId="9413065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9"/>
  </w:num>
  <w:num w:numId="11" w16cid:durableId="1610551316">
    <w:abstractNumId w:val="18"/>
  </w:num>
  <w:num w:numId="12" w16cid:durableId="413236155">
    <w:abstractNumId w:val="12"/>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3"/>
  </w:num>
  <w:num w:numId="24" w16cid:durableId="885264826">
    <w:abstractNumId w:val="30"/>
  </w:num>
  <w:num w:numId="25" w16cid:durableId="1288926232">
    <w:abstractNumId w:val="24"/>
  </w:num>
  <w:num w:numId="26" w16cid:durableId="1582641769">
    <w:abstractNumId w:val="16"/>
  </w:num>
  <w:num w:numId="27" w16cid:durableId="556474590">
    <w:abstractNumId w:val="13"/>
  </w:num>
  <w:num w:numId="28" w16cid:durableId="1479421487">
    <w:abstractNumId w:val="26"/>
  </w:num>
  <w:num w:numId="29" w16cid:durableId="1580485261">
    <w:abstractNumId w:val="27"/>
  </w:num>
  <w:num w:numId="30" w16cid:durableId="1259869721">
    <w:abstractNumId w:val="17"/>
  </w:num>
  <w:num w:numId="31" w16cid:durableId="1034304668">
    <w:abstractNumId w:val="21"/>
  </w:num>
  <w:num w:numId="32" w16cid:durableId="155456976">
    <w:abstractNumId w:val="15"/>
  </w:num>
  <w:num w:numId="33" w16cid:durableId="309672629">
    <w:abstractNumId w:val="11"/>
  </w:num>
  <w:num w:numId="34" w16cid:durableId="875233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6B69"/>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755"/>
    <w:rsid w:val="00097BE1"/>
    <w:rsid w:val="000A13C2"/>
    <w:rsid w:val="000A184B"/>
    <w:rsid w:val="000A1858"/>
    <w:rsid w:val="000A2829"/>
    <w:rsid w:val="000A3727"/>
    <w:rsid w:val="000A41CA"/>
    <w:rsid w:val="000A4DD6"/>
    <w:rsid w:val="000A5E36"/>
    <w:rsid w:val="000A628E"/>
    <w:rsid w:val="000A6E13"/>
    <w:rsid w:val="000A7421"/>
    <w:rsid w:val="000A7A97"/>
    <w:rsid w:val="000A7BDA"/>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2EF9"/>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0ED8"/>
    <w:rsid w:val="0016169A"/>
    <w:rsid w:val="00162F66"/>
    <w:rsid w:val="001632D4"/>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01F"/>
    <w:rsid w:val="001851EE"/>
    <w:rsid w:val="00185528"/>
    <w:rsid w:val="00185540"/>
    <w:rsid w:val="00186E9A"/>
    <w:rsid w:val="00187310"/>
    <w:rsid w:val="0018733D"/>
    <w:rsid w:val="001876AF"/>
    <w:rsid w:val="00190F22"/>
    <w:rsid w:val="00191431"/>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6BF3"/>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6B96"/>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0C7"/>
    <w:rsid w:val="00224E86"/>
    <w:rsid w:val="00225081"/>
    <w:rsid w:val="0022551B"/>
    <w:rsid w:val="002258D8"/>
    <w:rsid w:val="002259B6"/>
    <w:rsid w:val="002262EC"/>
    <w:rsid w:val="002268C7"/>
    <w:rsid w:val="002271FA"/>
    <w:rsid w:val="0022798F"/>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5608"/>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0D09"/>
    <w:rsid w:val="002720D7"/>
    <w:rsid w:val="00272DDE"/>
    <w:rsid w:val="00273377"/>
    <w:rsid w:val="002734DE"/>
    <w:rsid w:val="00273B3D"/>
    <w:rsid w:val="00273BA1"/>
    <w:rsid w:val="00273DFF"/>
    <w:rsid w:val="002740B8"/>
    <w:rsid w:val="00274398"/>
    <w:rsid w:val="002744DA"/>
    <w:rsid w:val="0027473B"/>
    <w:rsid w:val="00274F5E"/>
    <w:rsid w:val="00275207"/>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030"/>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3FC2"/>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526"/>
    <w:rsid w:val="002E678D"/>
    <w:rsid w:val="002F04A6"/>
    <w:rsid w:val="002F07FD"/>
    <w:rsid w:val="002F0A56"/>
    <w:rsid w:val="002F0EA6"/>
    <w:rsid w:val="002F1DBD"/>
    <w:rsid w:val="002F1E7E"/>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283E"/>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17907"/>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6E7"/>
    <w:rsid w:val="003407BF"/>
    <w:rsid w:val="00340A32"/>
    <w:rsid w:val="00340FCD"/>
    <w:rsid w:val="00341C3C"/>
    <w:rsid w:val="0034257C"/>
    <w:rsid w:val="00342AF0"/>
    <w:rsid w:val="003430E4"/>
    <w:rsid w:val="00343AA4"/>
    <w:rsid w:val="00344015"/>
    <w:rsid w:val="00344102"/>
    <w:rsid w:val="003446E5"/>
    <w:rsid w:val="0034488C"/>
    <w:rsid w:val="0034560F"/>
    <w:rsid w:val="00345B82"/>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65"/>
    <w:rsid w:val="0035557A"/>
    <w:rsid w:val="0035558A"/>
    <w:rsid w:val="00355F3D"/>
    <w:rsid w:val="00355F52"/>
    <w:rsid w:val="003560A6"/>
    <w:rsid w:val="003568E0"/>
    <w:rsid w:val="003573FA"/>
    <w:rsid w:val="00357940"/>
    <w:rsid w:val="00360025"/>
    <w:rsid w:val="003600EE"/>
    <w:rsid w:val="00360C5C"/>
    <w:rsid w:val="003618BF"/>
    <w:rsid w:val="00362157"/>
    <w:rsid w:val="0036317D"/>
    <w:rsid w:val="00363257"/>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0E34"/>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AFC"/>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0C5"/>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7255"/>
    <w:rsid w:val="003D72B2"/>
    <w:rsid w:val="003E0C18"/>
    <w:rsid w:val="003E0D0C"/>
    <w:rsid w:val="003E1809"/>
    <w:rsid w:val="003E22D9"/>
    <w:rsid w:val="003E2409"/>
    <w:rsid w:val="003E251A"/>
    <w:rsid w:val="003E30C0"/>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47B"/>
    <w:rsid w:val="004105C1"/>
    <w:rsid w:val="00410AF8"/>
    <w:rsid w:val="004120A9"/>
    <w:rsid w:val="004120E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4400"/>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77B"/>
    <w:rsid w:val="00477AD6"/>
    <w:rsid w:val="00477BBD"/>
    <w:rsid w:val="0048020D"/>
    <w:rsid w:val="004815E9"/>
    <w:rsid w:val="00481C92"/>
    <w:rsid w:val="00482BA6"/>
    <w:rsid w:val="00482EBB"/>
    <w:rsid w:val="00483242"/>
    <w:rsid w:val="00484342"/>
    <w:rsid w:val="00484E8E"/>
    <w:rsid w:val="004851A6"/>
    <w:rsid w:val="00485431"/>
    <w:rsid w:val="00485984"/>
    <w:rsid w:val="00486D17"/>
    <w:rsid w:val="00486D38"/>
    <w:rsid w:val="004876F6"/>
    <w:rsid w:val="00487B45"/>
    <w:rsid w:val="004905B3"/>
    <w:rsid w:val="00490F7E"/>
    <w:rsid w:val="004914B0"/>
    <w:rsid w:val="0049159F"/>
    <w:rsid w:val="00491CC9"/>
    <w:rsid w:val="00492312"/>
    <w:rsid w:val="0049249F"/>
    <w:rsid w:val="004926C3"/>
    <w:rsid w:val="00492BFB"/>
    <w:rsid w:val="00492C25"/>
    <w:rsid w:val="00492C46"/>
    <w:rsid w:val="0049393F"/>
    <w:rsid w:val="00493947"/>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9D1"/>
    <w:rsid w:val="004D6D0B"/>
    <w:rsid w:val="004D79ED"/>
    <w:rsid w:val="004E04E2"/>
    <w:rsid w:val="004E10CD"/>
    <w:rsid w:val="004E18A2"/>
    <w:rsid w:val="004E1A8B"/>
    <w:rsid w:val="004E1E8A"/>
    <w:rsid w:val="004E2155"/>
    <w:rsid w:val="004E334E"/>
    <w:rsid w:val="004E4365"/>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8CF"/>
    <w:rsid w:val="0050191C"/>
    <w:rsid w:val="0050268A"/>
    <w:rsid w:val="00503752"/>
    <w:rsid w:val="00503F05"/>
    <w:rsid w:val="00504084"/>
    <w:rsid w:val="005051A4"/>
    <w:rsid w:val="00505346"/>
    <w:rsid w:val="00505488"/>
    <w:rsid w:val="00505852"/>
    <w:rsid w:val="00505CCA"/>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919"/>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7CC"/>
    <w:rsid w:val="0056093A"/>
    <w:rsid w:val="00560F73"/>
    <w:rsid w:val="0056129A"/>
    <w:rsid w:val="00561476"/>
    <w:rsid w:val="0056177C"/>
    <w:rsid w:val="00561C97"/>
    <w:rsid w:val="00562CBD"/>
    <w:rsid w:val="00563220"/>
    <w:rsid w:val="00563811"/>
    <w:rsid w:val="00563B8D"/>
    <w:rsid w:val="005640E0"/>
    <w:rsid w:val="00564129"/>
    <w:rsid w:val="00564226"/>
    <w:rsid w:val="005647E8"/>
    <w:rsid w:val="00564A28"/>
    <w:rsid w:val="00564AD5"/>
    <w:rsid w:val="00564E29"/>
    <w:rsid w:val="00564F2B"/>
    <w:rsid w:val="00565175"/>
    <w:rsid w:val="00565A12"/>
    <w:rsid w:val="00566014"/>
    <w:rsid w:val="00566C5C"/>
    <w:rsid w:val="00567471"/>
    <w:rsid w:val="005675C4"/>
    <w:rsid w:val="00567C5F"/>
    <w:rsid w:val="00570089"/>
    <w:rsid w:val="005703FD"/>
    <w:rsid w:val="005708ED"/>
    <w:rsid w:val="00570BBB"/>
    <w:rsid w:val="0057161B"/>
    <w:rsid w:val="00571D50"/>
    <w:rsid w:val="00572A11"/>
    <w:rsid w:val="00572A76"/>
    <w:rsid w:val="00572D63"/>
    <w:rsid w:val="005731BB"/>
    <w:rsid w:val="00574789"/>
    <w:rsid w:val="00574A56"/>
    <w:rsid w:val="005751E0"/>
    <w:rsid w:val="00575B43"/>
    <w:rsid w:val="00576033"/>
    <w:rsid w:val="00576C31"/>
    <w:rsid w:val="005775A9"/>
    <w:rsid w:val="005776B3"/>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357E"/>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8A9"/>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1FB1"/>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CF4"/>
    <w:rsid w:val="00612E81"/>
    <w:rsid w:val="006130E6"/>
    <w:rsid w:val="00613D5D"/>
    <w:rsid w:val="00613EAE"/>
    <w:rsid w:val="00614050"/>
    <w:rsid w:val="006141D6"/>
    <w:rsid w:val="006145D9"/>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9D8"/>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95A"/>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113"/>
    <w:rsid w:val="0069461C"/>
    <w:rsid w:val="00694741"/>
    <w:rsid w:val="00694FFA"/>
    <w:rsid w:val="00695153"/>
    <w:rsid w:val="00695A18"/>
    <w:rsid w:val="00696466"/>
    <w:rsid w:val="006968F2"/>
    <w:rsid w:val="00696B3B"/>
    <w:rsid w:val="00696CF7"/>
    <w:rsid w:val="00696E28"/>
    <w:rsid w:val="00697BFE"/>
    <w:rsid w:val="00697FA1"/>
    <w:rsid w:val="006A044A"/>
    <w:rsid w:val="006A094F"/>
    <w:rsid w:val="006A0990"/>
    <w:rsid w:val="006A0EBC"/>
    <w:rsid w:val="006A3BA9"/>
    <w:rsid w:val="006A53D2"/>
    <w:rsid w:val="006A55B3"/>
    <w:rsid w:val="006A567E"/>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2D2"/>
    <w:rsid w:val="006E4A09"/>
    <w:rsid w:val="006E5058"/>
    <w:rsid w:val="006E547A"/>
    <w:rsid w:val="006E54EB"/>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8C3"/>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2713"/>
    <w:rsid w:val="007435D3"/>
    <w:rsid w:val="007436E8"/>
    <w:rsid w:val="00744830"/>
    <w:rsid w:val="00744B18"/>
    <w:rsid w:val="00745300"/>
    <w:rsid w:val="00745795"/>
    <w:rsid w:val="007459AF"/>
    <w:rsid w:val="00745F77"/>
    <w:rsid w:val="007464E6"/>
    <w:rsid w:val="00746635"/>
    <w:rsid w:val="00746FBA"/>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0606"/>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BD9"/>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27DE"/>
    <w:rsid w:val="007A3927"/>
    <w:rsid w:val="007A486E"/>
    <w:rsid w:val="007A4A57"/>
    <w:rsid w:val="007A4AA0"/>
    <w:rsid w:val="007A4D00"/>
    <w:rsid w:val="007A4F6D"/>
    <w:rsid w:val="007A583C"/>
    <w:rsid w:val="007A6BB5"/>
    <w:rsid w:val="007A718B"/>
    <w:rsid w:val="007A7C7E"/>
    <w:rsid w:val="007B0680"/>
    <w:rsid w:val="007B0C1C"/>
    <w:rsid w:val="007B1359"/>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BFA"/>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100"/>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258"/>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49F2"/>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76FC9"/>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267D"/>
    <w:rsid w:val="0089311E"/>
    <w:rsid w:val="008950C4"/>
    <w:rsid w:val="0089535A"/>
    <w:rsid w:val="0089541B"/>
    <w:rsid w:val="00896054"/>
    <w:rsid w:val="0089606B"/>
    <w:rsid w:val="008963B9"/>
    <w:rsid w:val="00896C79"/>
    <w:rsid w:val="008975FF"/>
    <w:rsid w:val="008A4114"/>
    <w:rsid w:val="008A6B84"/>
    <w:rsid w:val="008B159B"/>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2A1"/>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8F7984"/>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57BD"/>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0117"/>
    <w:rsid w:val="00921A73"/>
    <w:rsid w:val="00921CD4"/>
    <w:rsid w:val="00921DCA"/>
    <w:rsid w:val="009225D2"/>
    <w:rsid w:val="00922809"/>
    <w:rsid w:val="00922B72"/>
    <w:rsid w:val="00923225"/>
    <w:rsid w:val="00923289"/>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937"/>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1A6"/>
    <w:rsid w:val="009774F3"/>
    <w:rsid w:val="00977922"/>
    <w:rsid w:val="009779C5"/>
    <w:rsid w:val="0098011E"/>
    <w:rsid w:val="00980723"/>
    <w:rsid w:val="009807F0"/>
    <w:rsid w:val="00980B9A"/>
    <w:rsid w:val="0098174B"/>
    <w:rsid w:val="00981944"/>
    <w:rsid w:val="00981983"/>
    <w:rsid w:val="00981B12"/>
    <w:rsid w:val="00982465"/>
    <w:rsid w:val="00982632"/>
    <w:rsid w:val="009827B5"/>
    <w:rsid w:val="00982B08"/>
    <w:rsid w:val="00982B47"/>
    <w:rsid w:val="0098365C"/>
    <w:rsid w:val="00983F6A"/>
    <w:rsid w:val="00984096"/>
    <w:rsid w:val="0098409F"/>
    <w:rsid w:val="009840C6"/>
    <w:rsid w:val="00984DE3"/>
    <w:rsid w:val="0098512E"/>
    <w:rsid w:val="009851FA"/>
    <w:rsid w:val="00985291"/>
    <w:rsid w:val="009855EB"/>
    <w:rsid w:val="00985750"/>
    <w:rsid w:val="009863C9"/>
    <w:rsid w:val="009864F3"/>
    <w:rsid w:val="0098721A"/>
    <w:rsid w:val="00987ECE"/>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185"/>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37"/>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1382"/>
    <w:rsid w:val="00A0290C"/>
    <w:rsid w:val="00A02B2E"/>
    <w:rsid w:val="00A02FAC"/>
    <w:rsid w:val="00A03A8B"/>
    <w:rsid w:val="00A0417E"/>
    <w:rsid w:val="00A048B3"/>
    <w:rsid w:val="00A049C9"/>
    <w:rsid w:val="00A05388"/>
    <w:rsid w:val="00A05A10"/>
    <w:rsid w:val="00A05FDA"/>
    <w:rsid w:val="00A06021"/>
    <w:rsid w:val="00A067FF"/>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69F"/>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9F2"/>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047"/>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7E"/>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6A93"/>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0DF"/>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663"/>
    <w:rsid w:val="00B63757"/>
    <w:rsid w:val="00B63E23"/>
    <w:rsid w:val="00B6419B"/>
    <w:rsid w:val="00B6475A"/>
    <w:rsid w:val="00B6576D"/>
    <w:rsid w:val="00B658F8"/>
    <w:rsid w:val="00B66619"/>
    <w:rsid w:val="00B66CDA"/>
    <w:rsid w:val="00B6704E"/>
    <w:rsid w:val="00B67ADE"/>
    <w:rsid w:val="00B67AEE"/>
    <w:rsid w:val="00B67C6F"/>
    <w:rsid w:val="00B67DFC"/>
    <w:rsid w:val="00B67F49"/>
    <w:rsid w:val="00B71FB3"/>
    <w:rsid w:val="00B7255F"/>
    <w:rsid w:val="00B728AE"/>
    <w:rsid w:val="00B72B17"/>
    <w:rsid w:val="00B72C2B"/>
    <w:rsid w:val="00B73046"/>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598C"/>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3A0"/>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4F3F"/>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077"/>
    <w:rsid w:val="00C04BC2"/>
    <w:rsid w:val="00C04E3F"/>
    <w:rsid w:val="00C05962"/>
    <w:rsid w:val="00C05A1E"/>
    <w:rsid w:val="00C075F7"/>
    <w:rsid w:val="00C076CC"/>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073"/>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5409"/>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54D"/>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D3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233"/>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34"/>
    <w:rsid w:val="00CF0048"/>
    <w:rsid w:val="00CF0133"/>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8B5"/>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A26"/>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19B7"/>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A01"/>
    <w:rsid w:val="00DE7E27"/>
    <w:rsid w:val="00DE7ECE"/>
    <w:rsid w:val="00DF0140"/>
    <w:rsid w:val="00DF0313"/>
    <w:rsid w:val="00DF0406"/>
    <w:rsid w:val="00DF0413"/>
    <w:rsid w:val="00DF08D2"/>
    <w:rsid w:val="00DF0B49"/>
    <w:rsid w:val="00DF0C86"/>
    <w:rsid w:val="00DF0D78"/>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2E31"/>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0512"/>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D51"/>
    <w:rsid w:val="00ED7221"/>
    <w:rsid w:val="00ED7275"/>
    <w:rsid w:val="00ED7E81"/>
    <w:rsid w:val="00EE04D7"/>
    <w:rsid w:val="00EE1837"/>
    <w:rsid w:val="00EE1F0E"/>
    <w:rsid w:val="00EE2495"/>
    <w:rsid w:val="00EE2E10"/>
    <w:rsid w:val="00EE366B"/>
    <w:rsid w:val="00EE3D39"/>
    <w:rsid w:val="00EE4309"/>
    <w:rsid w:val="00EE4A85"/>
    <w:rsid w:val="00EE4E25"/>
    <w:rsid w:val="00EE4F68"/>
    <w:rsid w:val="00EE5C09"/>
    <w:rsid w:val="00EE6147"/>
    <w:rsid w:val="00EE6571"/>
    <w:rsid w:val="00EE7304"/>
    <w:rsid w:val="00EE7B87"/>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3969"/>
    <w:rsid w:val="00F247D7"/>
    <w:rsid w:val="00F2512B"/>
    <w:rsid w:val="00F252CD"/>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4BC"/>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CD1"/>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0EFD"/>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0F6"/>
    <w:rsid w:val="00FA1138"/>
    <w:rsid w:val="00FA13B3"/>
    <w:rsid w:val="00FA151C"/>
    <w:rsid w:val="00FA1AFD"/>
    <w:rsid w:val="00FA2E13"/>
    <w:rsid w:val="00FA3794"/>
    <w:rsid w:val="00FA3908"/>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67C"/>
    <w:rsid w:val="00FD0723"/>
    <w:rsid w:val="00FD11AA"/>
    <w:rsid w:val="00FD11E7"/>
    <w:rsid w:val="00FD1CD8"/>
    <w:rsid w:val="00FD1FEE"/>
    <w:rsid w:val="00FD2B6B"/>
    <w:rsid w:val="00FD30FA"/>
    <w:rsid w:val="00FD393B"/>
    <w:rsid w:val="00FD4FCA"/>
    <w:rsid w:val="00FD581B"/>
    <w:rsid w:val="00FD5B06"/>
    <w:rsid w:val="00FD5E1A"/>
    <w:rsid w:val="00FD744E"/>
    <w:rsid w:val="00FD74B8"/>
    <w:rsid w:val="00FE0232"/>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ABA"/>
    <w:pPr>
      <w:spacing w:after="120"/>
      <w:jc w:val="both"/>
    </w:pPr>
    <w:rPr>
      <w:sz w:val="24"/>
      <w:szCs w:val="24"/>
    </w:rPr>
  </w:style>
  <w:style w:type="paragraph" w:styleId="Heading1">
    <w:name w:val="heading 1"/>
    <w:next w:val="Normal"/>
    <w:link w:val="Heading1Char"/>
    <w:qFormat/>
    <w:rsid w:val="00D01ABA"/>
    <w:pPr>
      <w:keepNext/>
      <w:keepLines/>
      <w:spacing w:before="600" w:after="120"/>
      <w:outlineLvl w:val="0"/>
    </w:pPr>
    <w:rPr>
      <w:rFonts w:ascii="Arial" w:hAnsi="Arial" w:cs="Arial"/>
      <w:b/>
      <w:bCs/>
      <w:kern w:val="32"/>
      <w:sz w:val="32"/>
      <w:szCs w:val="32"/>
    </w:rPr>
  </w:style>
  <w:style w:type="paragraph" w:styleId="Heading2">
    <w:name w:val="heading 2"/>
    <w:next w:val="Normal"/>
    <w:link w:val="Heading2Char"/>
    <w:qFormat/>
    <w:rsid w:val="00D01ABA"/>
    <w:pPr>
      <w:keepNext/>
      <w:keepLines/>
      <w:spacing w:before="360" w:after="120"/>
      <w:jc w:val="both"/>
      <w:outlineLvl w:val="1"/>
    </w:pPr>
    <w:rPr>
      <w:rFonts w:ascii="Arial" w:hAnsi="Arial" w:cs="Arial"/>
      <w:b/>
      <w:bCs/>
      <w:i/>
      <w:iCs/>
      <w:sz w:val="28"/>
      <w:szCs w:val="28"/>
    </w:rPr>
  </w:style>
  <w:style w:type="paragraph" w:styleId="Heading3">
    <w:name w:val="heading 3"/>
    <w:basedOn w:val="Normal"/>
    <w:next w:val="Normal"/>
    <w:link w:val="Heading3Char"/>
    <w:qFormat/>
    <w:rsid w:val="00D01ABA"/>
    <w:pPr>
      <w:keepNext/>
      <w:keepLines/>
      <w:ind w:firstLine="709"/>
      <w:outlineLvl w:val="2"/>
    </w:pPr>
    <w:rPr>
      <w:rFonts w:ascii="Arial" w:hAnsi="Arial" w:cs="Arial"/>
      <w:bCs/>
      <w:i/>
      <w:szCs w:val="26"/>
    </w:rPr>
  </w:style>
  <w:style w:type="paragraph" w:styleId="Heading4">
    <w:name w:val="heading 4"/>
    <w:basedOn w:val="Normal"/>
    <w:next w:val="Normal"/>
    <w:link w:val="Heading4Char"/>
    <w:qFormat/>
    <w:rsid w:val="002337F8"/>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47777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qFormat/>
    <w:rsid w:val="000C1A46"/>
    <w:pPr>
      <w:spacing w:before="240" w:after="60"/>
      <w:jc w:val="left"/>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0B05"/>
    <w:rPr>
      <w:rFonts w:ascii="Arial" w:hAnsi="Arial" w:cs="Arial"/>
      <w:b/>
      <w:bCs/>
      <w:kern w:val="32"/>
      <w:sz w:val="32"/>
      <w:szCs w:val="32"/>
      <w:lang w:val="ru-RU" w:eastAsia="ru-RU" w:bidi="ar-SA"/>
    </w:rPr>
  </w:style>
  <w:style w:type="character" w:customStyle="1" w:styleId="Heading2Char">
    <w:name w:val="Heading 2 Char"/>
    <w:link w:val="Heading2"/>
    <w:rsid w:val="000C1A46"/>
    <w:rPr>
      <w:rFonts w:ascii="Arial" w:hAnsi="Arial" w:cs="Arial"/>
      <w:b/>
      <w:bCs/>
      <w:i/>
      <w:iCs/>
      <w:sz w:val="28"/>
      <w:szCs w:val="28"/>
      <w:lang w:val="ru-RU" w:eastAsia="ru-RU" w:bidi="ar-SA"/>
    </w:rPr>
  </w:style>
  <w:style w:type="character" w:customStyle="1" w:styleId="Heading3Char">
    <w:name w:val="Heading 3 Char"/>
    <w:link w:val="Heading3"/>
    <w:rsid w:val="00D01ABA"/>
    <w:rPr>
      <w:rFonts w:ascii="Arial" w:hAnsi="Arial" w:cs="Arial"/>
      <w:bCs/>
      <w:i/>
      <w:sz w:val="24"/>
      <w:szCs w:val="26"/>
      <w:lang w:val="ru-RU" w:eastAsia="ru-RU" w:bidi="ar-SA"/>
    </w:rPr>
  </w:style>
  <w:style w:type="character" w:customStyle="1" w:styleId="Heading4Char">
    <w:name w:val="Heading 4 Char"/>
    <w:link w:val="Heading4"/>
    <w:rsid w:val="002337F8"/>
    <w:rPr>
      <w:rFonts w:ascii="Calibri" w:eastAsia="Times New Roman" w:hAnsi="Calibri" w:cs="Times New Roman"/>
      <w:b/>
      <w:bCs/>
      <w:sz w:val="28"/>
      <w:szCs w:val="28"/>
    </w:rPr>
  </w:style>
  <w:style w:type="paragraph" w:styleId="TOC1">
    <w:name w:val="toc 1"/>
    <w:basedOn w:val="Normal"/>
    <w:next w:val="Normal"/>
    <w:link w:val="TOC1Char"/>
    <w:uiPriority w:val="39"/>
    <w:rsid w:val="00D01ABA"/>
    <w:pPr>
      <w:keepNext/>
      <w:keepLines/>
      <w:spacing w:before="240" w:after="0"/>
      <w:jc w:val="left"/>
    </w:pPr>
    <w:rPr>
      <w:b/>
      <w:sz w:val="28"/>
    </w:rPr>
  </w:style>
  <w:style w:type="character" w:customStyle="1" w:styleId="TOC1Char">
    <w:name w:val="TOC 1 Char"/>
    <w:link w:val="TOC1"/>
    <w:rsid w:val="00D01ABA"/>
    <w:rPr>
      <w:b/>
      <w:sz w:val="28"/>
      <w:szCs w:val="24"/>
      <w:lang w:val="ru-RU" w:eastAsia="ru-RU" w:bidi="ar-SA"/>
    </w:rPr>
  </w:style>
  <w:style w:type="paragraph" w:styleId="TOC3">
    <w:name w:val="toc 3"/>
    <w:basedOn w:val="Normal"/>
    <w:next w:val="Normal"/>
    <w:uiPriority w:val="39"/>
    <w:rsid w:val="009071FC"/>
    <w:pPr>
      <w:keepLines/>
      <w:pBdr>
        <w:left w:val="single" w:sz="12" w:space="4" w:color="808080"/>
      </w:pBdr>
      <w:tabs>
        <w:tab w:val="right" w:pos="11340"/>
      </w:tabs>
      <w:spacing w:before="40" w:after="0"/>
      <w:ind w:left="567" w:right="567"/>
    </w:pPr>
    <w:rPr>
      <w:noProof/>
    </w:rPr>
  </w:style>
  <w:style w:type="paragraph" w:styleId="TOC2">
    <w:name w:val="toc 2"/>
    <w:basedOn w:val="Normal"/>
    <w:next w:val="Normal"/>
    <w:uiPriority w:val="39"/>
    <w:rsid w:val="00D01ABA"/>
    <w:pPr>
      <w:keepNext/>
      <w:keepLines/>
      <w:spacing w:before="60" w:after="0"/>
      <w:jc w:val="left"/>
    </w:pPr>
  </w:style>
  <w:style w:type="character" w:styleId="Hyperlink">
    <w:name w:val="Hyperlink"/>
    <w:uiPriority w:val="99"/>
    <w:rsid w:val="00D01ABA"/>
    <w:rPr>
      <w:color w:val="0000FF"/>
      <w:u w:val="single"/>
    </w:rPr>
  </w:style>
  <w:style w:type="table" w:styleId="TableGrid">
    <w:name w:val="Table Grid"/>
    <w:basedOn w:val="TableNormal"/>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Об авторе"/>
    <w:basedOn w:val="Normal"/>
    <w:rsid w:val="00D01ABA"/>
    <w:pPr>
      <w:ind w:right="-55"/>
      <w:jc w:val="left"/>
    </w:pPr>
    <w:rPr>
      <w:color w:val="333333"/>
      <w:sz w:val="40"/>
      <w:szCs w:val="20"/>
    </w:rPr>
  </w:style>
  <w:style w:type="paragraph" w:customStyle="1" w:styleId="a0">
    <w:name w:val="Темы дня"/>
    <w:basedOn w:val="Normal"/>
    <w:rsid w:val="00D01ABA"/>
    <w:pPr>
      <w:keepLines/>
      <w:spacing w:after="240"/>
    </w:pPr>
    <w:rPr>
      <w:i/>
    </w:rPr>
  </w:style>
  <w:style w:type="paragraph" w:styleId="BlockText">
    <w:name w:val="Block Text"/>
    <w:basedOn w:val="a0"/>
    <w:rsid w:val="00D01ABA"/>
    <w:rPr>
      <w:bCs/>
    </w:rPr>
  </w:style>
  <w:style w:type="paragraph" w:customStyle="1" w:styleId="a1">
    <w:name w:val="Заголовок введения"/>
    <w:rsid w:val="00D01ABA"/>
    <w:pPr>
      <w:keepNext/>
      <w:keepLines/>
      <w:shd w:val="clear" w:color="auto" w:fill="C0C0C0"/>
      <w:spacing w:before="360" w:after="240"/>
    </w:pPr>
    <w:rPr>
      <w:rFonts w:cs="Arial"/>
      <w:b/>
      <w:bCs/>
      <w:sz w:val="24"/>
      <w:szCs w:val="26"/>
    </w:rPr>
  </w:style>
  <w:style w:type="paragraph" w:customStyle="1" w:styleId="a2">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NormalWeb">
    <w:name w:val="Normal (Web)"/>
    <w:basedOn w:val="Normal"/>
    <w:link w:val="NormalWebChar"/>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NormalWebChar">
    <w:name w:val="Normal (Web) Char"/>
    <w:link w:val="NormalWeb"/>
    <w:rsid w:val="002337F8"/>
    <w:rPr>
      <w:rFonts w:ascii="Verdana" w:eastAsia="Verdana" w:hAnsi="Verdana"/>
    </w:rPr>
  </w:style>
  <w:style w:type="paragraph" w:customStyle="1" w:styleId="a3">
    <w:name w:val="Текст документа"/>
    <w:basedOn w:val="NormalWeb"/>
    <w:link w:val="a4"/>
    <w:autoRedefine/>
    <w:rsid w:val="0089541B"/>
    <w:pPr>
      <w:spacing w:line="240" w:lineRule="auto"/>
      <w:ind w:left="0"/>
      <w:jc w:val="both"/>
    </w:pPr>
    <w:rPr>
      <w:rFonts w:ascii="Times New Roman" w:hAnsi="Times New Roman"/>
      <w:color w:val="000000"/>
      <w:sz w:val="24"/>
      <w:szCs w:val="24"/>
    </w:rPr>
  </w:style>
  <w:style w:type="character" w:customStyle="1" w:styleId="a4">
    <w:name w:val="Текст документа Знак Знак"/>
    <w:link w:val="a3"/>
    <w:rsid w:val="0089541B"/>
    <w:rPr>
      <w:rFonts w:eastAsia="Verdana"/>
      <w:color w:val="000000"/>
      <w:sz w:val="24"/>
      <w:szCs w:val="24"/>
    </w:rPr>
  </w:style>
  <w:style w:type="paragraph" w:customStyle="1" w:styleId="2">
    <w:name w:val="Заглавие 2"/>
    <w:basedOn w:val="Heading2"/>
    <w:autoRedefine/>
    <w:rsid w:val="002337F8"/>
    <w:pPr>
      <w:spacing w:before="960" w:after="60"/>
      <w:jc w:val="left"/>
    </w:pPr>
    <w:rPr>
      <w:b w:val="0"/>
      <w:i w:val="0"/>
      <w:sz w:val="32"/>
    </w:rPr>
  </w:style>
  <w:style w:type="paragraph" w:customStyle="1" w:styleId="a5">
    <w:name w:val="Похожие сообщения раздел"/>
    <w:basedOn w:val="Normal"/>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5"/>
    <w:rsid w:val="002337F8"/>
    <w:rPr>
      <w:rFonts w:ascii="Arial" w:eastAsia="Verdana" w:hAnsi="Arial"/>
      <w:b/>
      <w:bCs/>
      <w:color w:val="808080"/>
      <w:sz w:val="24"/>
    </w:rPr>
  </w:style>
  <w:style w:type="paragraph" w:customStyle="1" w:styleId="a6">
    <w:name w:val="Похожие сообщения заголовок"/>
    <w:basedOn w:val="a5"/>
    <w:link w:val="Char0"/>
    <w:rsid w:val="00874788"/>
    <w:pPr>
      <w:spacing w:after="240" w:line="240" w:lineRule="auto"/>
      <w:jc w:val="left"/>
      <w:outlineLvl w:val="4"/>
    </w:pPr>
  </w:style>
  <w:style w:type="character" w:customStyle="1" w:styleId="Char0">
    <w:name w:val="Похожие сообщения заголовок Char"/>
    <w:link w:val="a6"/>
    <w:rsid w:val="00874788"/>
    <w:rPr>
      <w:rFonts w:ascii="Arial" w:eastAsia="Verdana" w:hAnsi="Arial"/>
      <w:b/>
      <w:bCs/>
      <w:color w:val="808080"/>
      <w:sz w:val="24"/>
      <w:lang w:val="ru-RU" w:eastAsia="ru-RU" w:bidi="ar-SA"/>
    </w:rPr>
  </w:style>
  <w:style w:type="character" w:customStyle="1" w:styleId="20">
    <w:name w:val="Источник и дата 2"/>
    <w:rsid w:val="002337F8"/>
    <w:rPr>
      <w:rFonts w:ascii="Arial" w:hAnsi="Arial"/>
      <w:sz w:val="16"/>
      <w:lang w:val="ru-RU" w:eastAsia="ru-RU" w:bidi="ar-SA"/>
    </w:rPr>
  </w:style>
  <w:style w:type="paragraph" w:customStyle="1" w:styleId="4">
    <w:name w:val="Заглавие 4"/>
    <w:basedOn w:val="Heading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
    <w:rsid w:val="00DE13D7"/>
    <w:rPr>
      <w:rFonts w:ascii="Arial" w:eastAsia="Times New Roman" w:hAnsi="Arial" w:cs="Times New Roman"/>
      <w:b/>
      <w:bCs/>
      <w:sz w:val="24"/>
      <w:szCs w:val="28"/>
    </w:rPr>
  </w:style>
  <w:style w:type="paragraph" w:styleId="DocumentMap">
    <w:name w:val="Document Map"/>
    <w:basedOn w:val="Normal"/>
    <w:link w:val="DocumentMapChar"/>
    <w:rsid w:val="002A12F4"/>
    <w:pPr>
      <w:shd w:val="clear" w:color="auto" w:fill="000080"/>
    </w:pPr>
    <w:rPr>
      <w:rFonts w:ascii="Tahoma" w:hAnsi="Tahoma"/>
      <w:sz w:val="20"/>
      <w:szCs w:val="20"/>
    </w:rPr>
  </w:style>
  <w:style w:type="character" w:customStyle="1" w:styleId="DocumentMapChar">
    <w:name w:val="Document Map Char"/>
    <w:link w:val="DocumentMap"/>
    <w:rsid w:val="00A0290C"/>
    <w:rPr>
      <w:rFonts w:ascii="Tahoma" w:hAnsi="Tahoma" w:cs="Tahoma"/>
      <w:shd w:val="clear" w:color="auto" w:fill="000080"/>
    </w:rPr>
  </w:style>
  <w:style w:type="paragraph" w:styleId="Header">
    <w:name w:val="header"/>
    <w:basedOn w:val="Normal"/>
    <w:link w:val="HeaderChar"/>
    <w:rsid w:val="002A12F4"/>
    <w:pPr>
      <w:tabs>
        <w:tab w:val="center" w:pos="4677"/>
        <w:tab w:val="right" w:pos="9355"/>
      </w:tabs>
    </w:pPr>
  </w:style>
  <w:style w:type="character" w:customStyle="1" w:styleId="HeaderChar">
    <w:name w:val="Header Char"/>
    <w:link w:val="Header"/>
    <w:rsid w:val="00A0290C"/>
    <w:rPr>
      <w:sz w:val="24"/>
      <w:szCs w:val="24"/>
    </w:rPr>
  </w:style>
  <w:style w:type="paragraph" w:styleId="Footer">
    <w:name w:val="footer"/>
    <w:basedOn w:val="Normal"/>
    <w:link w:val="FooterChar"/>
    <w:uiPriority w:val="99"/>
    <w:rsid w:val="002A12F4"/>
    <w:pPr>
      <w:tabs>
        <w:tab w:val="center" w:pos="4677"/>
        <w:tab w:val="right" w:pos="9355"/>
      </w:tabs>
    </w:pPr>
  </w:style>
  <w:style w:type="character" w:customStyle="1" w:styleId="FooterChar">
    <w:name w:val="Footer Char"/>
    <w:link w:val="Footer"/>
    <w:uiPriority w:val="99"/>
    <w:rsid w:val="00A0290C"/>
    <w:rPr>
      <w:sz w:val="24"/>
      <w:szCs w:val="24"/>
    </w:rPr>
  </w:style>
  <w:style w:type="paragraph" w:styleId="TOC4">
    <w:name w:val="toc 4"/>
    <w:basedOn w:val="Normal"/>
    <w:next w:val="Normal"/>
    <w:autoRedefine/>
    <w:uiPriority w:val="39"/>
    <w:rsid w:val="00684C00"/>
    <w:pPr>
      <w:ind w:left="720"/>
    </w:pPr>
  </w:style>
  <w:style w:type="paragraph" w:customStyle="1" w:styleId="a7">
    <w:name w:val="Заголовок раздела"/>
    <w:basedOn w:val="Heading1"/>
    <w:next w:val="Normal"/>
    <w:rsid w:val="000912D7"/>
    <w:pPr>
      <w:shd w:val="clear" w:color="auto" w:fill="C0C0C0"/>
    </w:pPr>
  </w:style>
  <w:style w:type="paragraph" w:customStyle="1" w:styleId="25">
    <w:name w:val="Стиль Заголовок раздела + Узор: Нет (Серый 25%)"/>
    <w:basedOn w:val="a7"/>
    <w:rsid w:val="000912D7"/>
    <w:pPr>
      <w:shd w:val="clear" w:color="auto" w:fill="008000"/>
    </w:pPr>
    <w:rPr>
      <w:shd w:val="clear" w:color="auto" w:fill="C0C0C0"/>
    </w:rPr>
  </w:style>
  <w:style w:type="paragraph" w:styleId="TOC5">
    <w:name w:val="toc 5"/>
    <w:basedOn w:val="Normal"/>
    <w:next w:val="Normal"/>
    <w:uiPriority w:val="39"/>
    <w:rsid w:val="003F1B8B"/>
    <w:pPr>
      <w:ind w:left="960"/>
    </w:pPr>
    <w:rPr>
      <w:sz w:val="20"/>
    </w:rPr>
  </w:style>
  <w:style w:type="paragraph" w:customStyle="1" w:styleId="5">
    <w:name w:val="Заглавие 5"/>
    <w:basedOn w:val="Normal"/>
    <w:link w:val="50"/>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0">
    <w:name w:val="Заглавие 5 Знак"/>
    <w:link w:val="5"/>
    <w:rsid w:val="00DE13D7"/>
    <w:rPr>
      <w:rFonts w:ascii="Arial" w:hAnsi="Arial"/>
      <w:i/>
      <w:sz w:val="16"/>
      <w:szCs w:val="24"/>
    </w:rPr>
  </w:style>
  <w:style w:type="paragraph" w:styleId="Title">
    <w:name w:val="Title"/>
    <w:basedOn w:val="Normal"/>
    <w:next w:val="Normal"/>
    <w:link w:val="TitleChar"/>
    <w:qFormat/>
    <w:rsid w:val="00A0290C"/>
    <w:pPr>
      <w:spacing w:before="240" w:after="60"/>
      <w:jc w:val="center"/>
      <w:outlineLvl w:val="0"/>
    </w:pPr>
    <w:rPr>
      <w:rFonts w:ascii="Cambria" w:hAnsi="Cambria"/>
      <w:b/>
      <w:bCs/>
      <w:kern w:val="28"/>
      <w:sz w:val="32"/>
      <w:szCs w:val="32"/>
    </w:rPr>
  </w:style>
  <w:style w:type="character" w:customStyle="1" w:styleId="TitleChar">
    <w:name w:val="Title Char"/>
    <w:link w:val="Title"/>
    <w:rsid w:val="00A0290C"/>
    <w:rPr>
      <w:rFonts w:ascii="Cambria" w:hAnsi="Cambria"/>
      <w:b/>
      <w:bCs/>
      <w:kern w:val="28"/>
      <w:sz w:val="32"/>
      <w:szCs w:val="32"/>
    </w:rPr>
  </w:style>
  <w:style w:type="character" w:styleId="Strong">
    <w:name w:val="Strong"/>
    <w:uiPriority w:val="22"/>
    <w:qFormat/>
    <w:rsid w:val="00A0290C"/>
    <w:rPr>
      <w:rFonts w:ascii="Verdana" w:eastAsia="Verdana" w:hAnsi="Verdana" w:hint="default"/>
      <w:b/>
      <w:bCs/>
      <w:sz w:val="20"/>
      <w:szCs w:val="20"/>
    </w:rPr>
  </w:style>
  <w:style w:type="character" w:styleId="Emphasis">
    <w:name w:val="Emphasis"/>
    <w:qFormat/>
    <w:rsid w:val="00A0290C"/>
    <w:rPr>
      <w:i/>
      <w:iCs/>
    </w:rPr>
  </w:style>
  <w:style w:type="character" w:customStyle="1" w:styleId="BodyTextChar">
    <w:name w:val="Body Text Char"/>
    <w:link w:val="BodyText"/>
    <w:rsid w:val="00A0290C"/>
    <w:rPr>
      <w:rFonts w:ascii="Verdana" w:hAnsi="Verdana"/>
      <w:szCs w:val="24"/>
    </w:rPr>
  </w:style>
  <w:style w:type="paragraph" w:styleId="BodyText">
    <w:name w:val="Body Text"/>
    <w:basedOn w:val="Normal"/>
    <w:link w:val="BodyTextChar"/>
    <w:rsid w:val="00A0290C"/>
    <w:pPr>
      <w:spacing w:after="0"/>
    </w:pPr>
    <w:rPr>
      <w:rFonts w:ascii="Verdana" w:hAnsi="Verdana"/>
      <w:sz w:val="20"/>
    </w:rPr>
  </w:style>
  <w:style w:type="paragraph" w:customStyle="1" w:styleId="a8">
    <w:name w:val="Источник и дата"/>
    <w:basedOn w:val="Normal"/>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8"/>
    <w:rsid w:val="00A0290C"/>
    <w:rPr>
      <w:rFonts w:ascii="Arial" w:hAnsi="Arial"/>
      <w:sz w:val="16"/>
    </w:rPr>
  </w:style>
  <w:style w:type="paragraph" w:customStyle="1" w:styleId="3">
    <w:name w:val="Заглавие 3"/>
    <w:basedOn w:val="Heading3"/>
    <w:link w:val="3Char"/>
    <w:autoRedefine/>
    <w:rsid w:val="00A0290C"/>
    <w:pPr>
      <w:spacing w:before="240"/>
      <w:ind w:firstLine="0"/>
      <w:jc w:val="left"/>
    </w:pPr>
    <w:rPr>
      <w:rFonts w:eastAsia="Verdana"/>
      <w:sz w:val="28"/>
    </w:rPr>
  </w:style>
  <w:style w:type="character" w:customStyle="1" w:styleId="3Char">
    <w:name w:val="Заглавие 3 Char"/>
    <w:link w:val="3"/>
    <w:rsid w:val="00A0290C"/>
    <w:rPr>
      <w:rFonts w:ascii="Arial" w:eastAsia="Verdana" w:hAnsi="Arial" w:cs="Arial"/>
      <w:bCs/>
      <w:i/>
      <w:sz w:val="28"/>
      <w:szCs w:val="26"/>
      <w:lang w:val="ru-RU" w:eastAsia="ru-RU" w:bidi="ar-SA"/>
    </w:rPr>
  </w:style>
  <w:style w:type="paragraph" w:customStyle="1" w:styleId="a9">
    <w:name w:val="Подсветка"/>
    <w:basedOn w:val="a3"/>
    <w:link w:val="Char2"/>
    <w:rsid w:val="00A0290C"/>
    <w:pPr>
      <w:spacing w:line="360" w:lineRule="auto"/>
      <w:jc w:val="left"/>
    </w:pPr>
    <w:rPr>
      <w:rFonts w:ascii="Arial" w:hAnsi="Arial"/>
      <w:b/>
      <w:bCs/>
    </w:rPr>
  </w:style>
  <w:style w:type="character" w:customStyle="1" w:styleId="Char2">
    <w:name w:val="Подсветка Char"/>
    <w:link w:val="a9"/>
    <w:rsid w:val="00A0290C"/>
    <w:rPr>
      <w:rFonts w:ascii="Arial" w:eastAsia="Verdana" w:hAnsi="Arial"/>
      <w:b/>
      <w:bCs/>
      <w:color w:val="000000"/>
      <w:sz w:val="24"/>
      <w:szCs w:val="24"/>
      <w:lang w:val="ru-RU" w:eastAsia="ru-RU" w:bidi="ar-SA"/>
    </w:rPr>
  </w:style>
  <w:style w:type="paragraph" w:customStyle="1" w:styleId="1">
    <w:name w:val="Список1"/>
    <w:basedOn w:val="a3"/>
    <w:autoRedefine/>
    <w:rsid w:val="00A0290C"/>
    <w:pPr>
      <w:numPr>
        <w:numId w:val="12"/>
      </w:numPr>
      <w:spacing w:line="360" w:lineRule="auto"/>
      <w:jc w:val="left"/>
    </w:pPr>
    <w:rPr>
      <w:rFonts w:ascii="Arial" w:hAnsi="Arial"/>
      <w:iCs/>
      <w:sz w:val="20"/>
      <w:szCs w:val="20"/>
    </w:rPr>
  </w:style>
  <w:style w:type="paragraph" w:customStyle="1" w:styleId="aa">
    <w:name w:val="Пояснения"/>
    <w:basedOn w:val="a3"/>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a"/>
    <w:rsid w:val="00A0290C"/>
    <w:rPr>
      <w:rFonts w:ascii="Arial" w:eastAsia="Verdana" w:hAnsi="Arial"/>
      <w:color w:val="000000"/>
      <w:sz w:val="24"/>
      <w:szCs w:val="24"/>
      <w:lang w:val="ru-RU" w:eastAsia="ru-RU" w:bidi="ar-SA"/>
    </w:rPr>
  </w:style>
  <w:style w:type="paragraph" w:customStyle="1" w:styleId="ab">
    <w:name w:val="Похожие сообщения источник и дата"/>
    <w:basedOn w:val="10"/>
    <w:link w:val="Char4"/>
    <w:autoRedefine/>
    <w:rsid w:val="00A0290C"/>
  </w:style>
  <w:style w:type="paragraph" w:customStyle="1" w:styleId="10">
    <w:name w:val="Похожие сообщения источник и дата1"/>
    <w:basedOn w:val="a5"/>
    <w:link w:val="1CharChar"/>
    <w:autoRedefine/>
    <w:rsid w:val="00A0290C"/>
    <w:pPr>
      <w:jc w:val="left"/>
    </w:pPr>
    <w:rPr>
      <w:sz w:val="16"/>
    </w:rPr>
  </w:style>
  <w:style w:type="character" w:customStyle="1" w:styleId="1CharChar">
    <w:name w:val="Похожие сообщения источник и дата1 Char Char"/>
    <w:link w:val="10"/>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b"/>
    <w:rsid w:val="00A0290C"/>
    <w:rPr>
      <w:rFonts w:ascii="Arial" w:eastAsia="Verdana" w:hAnsi="Arial"/>
      <w:b/>
      <w:bCs/>
      <w:color w:val="808080"/>
      <w:sz w:val="16"/>
    </w:rPr>
  </w:style>
  <w:style w:type="character" w:customStyle="1" w:styleId="BalloonTextChar">
    <w:name w:val="Balloon Text Char"/>
    <w:link w:val="BalloonText"/>
    <w:rsid w:val="00A0290C"/>
    <w:rPr>
      <w:rFonts w:ascii="Tahoma" w:hAnsi="Tahoma" w:cs="Tahoma"/>
      <w:sz w:val="16"/>
      <w:szCs w:val="16"/>
    </w:rPr>
  </w:style>
  <w:style w:type="paragraph" w:styleId="BalloonText">
    <w:name w:val="Balloon Text"/>
    <w:basedOn w:val="Normal"/>
    <w:link w:val="BalloonTextChar"/>
    <w:rsid w:val="00A0290C"/>
    <w:pPr>
      <w:spacing w:after="0" w:line="360" w:lineRule="auto"/>
      <w:ind w:left="1440"/>
      <w:jc w:val="left"/>
    </w:pPr>
    <w:rPr>
      <w:rFonts w:ascii="Tahoma" w:hAnsi="Tahoma"/>
      <w:sz w:val="16"/>
      <w:szCs w:val="16"/>
    </w:rPr>
  </w:style>
  <w:style w:type="paragraph" w:customStyle="1" w:styleId="ac">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3"/>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Subtitle">
    <w:name w:val="Subtitle"/>
    <w:basedOn w:val="Normal"/>
    <w:next w:val="Normal"/>
    <w:link w:val="SubtitleChar"/>
    <w:qFormat/>
    <w:rsid w:val="00A0290C"/>
    <w:pPr>
      <w:spacing w:after="60"/>
      <w:jc w:val="center"/>
      <w:outlineLvl w:val="1"/>
    </w:pPr>
    <w:rPr>
      <w:rFonts w:ascii="Cambria" w:hAnsi="Cambria"/>
    </w:rPr>
  </w:style>
  <w:style w:type="character" w:customStyle="1" w:styleId="SubtitleChar">
    <w:name w:val="Subtitle Char"/>
    <w:link w:val="Subtitle"/>
    <w:rsid w:val="00A0290C"/>
    <w:rPr>
      <w:rFonts w:ascii="Cambria" w:hAnsi="Cambria"/>
      <w:sz w:val="24"/>
      <w:szCs w:val="24"/>
    </w:rPr>
  </w:style>
  <w:style w:type="paragraph" w:customStyle="1" w:styleId="251">
    <w:name w:val="Стиль Заголовок раздела + Узор: Нет (Серый 25%)1"/>
    <w:basedOn w:val="a7"/>
    <w:next w:val="Normal"/>
    <w:rsid w:val="009D66A1"/>
    <w:pPr>
      <w:pageBreakBefore/>
    </w:pPr>
    <w:rPr>
      <w:shd w:val="clear" w:color="auto" w:fill="C0C0C0"/>
    </w:rPr>
  </w:style>
  <w:style w:type="paragraph" w:styleId="TOC6">
    <w:name w:val="toc 6"/>
    <w:basedOn w:val="Normal"/>
    <w:next w:val="Normal"/>
    <w:autoRedefine/>
    <w:uiPriority w:val="39"/>
    <w:unhideWhenUsed/>
    <w:rsid w:val="0010169E"/>
    <w:pPr>
      <w:spacing w:after="100" w:line="259" w:lineRule="auto"/>
      <w:ind w:left="1100"/>
      <w:jc w:val="left"/>
    </w:pPr>
    <w:rPr>
      <w:rFonts w:ascii="Calibri" w:hAnsi="Calibri"/>
      <w:sz w:val="22"/>
      <w:szCs w:val="22"/>
    </w:rPr>
  </w:style>
  <w:style w:type="paragraph" w:styleId="TOC7">
    <w:name w:val="toc 7"/>
    <w:basedOn w:val="Normal"/>
    <w:next w:val="Normal"/>
    <w:autoRedefine/>
    <w:uiPriority w:val="39"/>
    <w:unhideWhenUsed/>
    <w:rsid w:val="0010169E"/>
    <w:pPr>
      <w:spacing w:after="100" w:line="259" w:lineRule="auto"/>
      <w:ind w:left="1320"/>
      <w:jc w:val="left"/>
    </w:pPr>
    <w:rPr>
      <w:rFonts w:ascii="Calibri" w:hAnsi="Calibri"/>
      <w:sz w:val="22"/>
      <w:szCs w:val="22"/>
    </w:rPr>
  </w:style>
  <w:style w:type="paragraph" w:styleId="TOC8">
    <w:name w:val="toc 8"/>
    <w:basedOn w:val="Normal"/>
    <w:next w:val="Normal"/>
    <w:autoRedefine/>
    <w:uiPriority w:val="39"/>
    <w:unhideWhenUsed/>
    <w:rsid w:val="0010169E"/>
    <w:pPr>
      <w:spacing w:after="100" w:line="259" w:lineRule="auto"/>
      <w:ind w:left="1540"/>
      <w:jc w:val="left"/>
    </w:pPr>
    <w:rPr>
      <w:rFonts w:ascii="Calibri" w:hAnsi="Calibri"/>
      <w:sz w:val="22"/>
      <w:szCs w:val="22"/>
    </w:rPr>
  </w:style>
  <w:style w:type="paragraph" w:styleId="TOC9">
    <w:name w:val="toc 9"/>
    <w:basedOn w:val="Normal"/>
    <w:next w:val="Normal"/>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Normal"/>
    <w:rsid w:val="00E1422B"/>
    <w:pPr>
      <w:spacing w:before="105" w:after="105"/>
      <w:jc w:val="left"/>
    </w:pPr>
    <w:rPr>
      <w:rFonts w:ascii="Arial" w:hAnsi="Arial" w:cs="Arial"/>
      <w:color w:val="999999"/>
      <w:sz w:val="21"/>
      <w:szCs w:val="21"/>
    </w:rPr>
  </w:style>
  <w:style w:type="paragraph" w:customStyle="1" w:styleId="doubcontent">
    <w:name w:val="doubcontent"/>
    <w:basedOn w:val="Normal"/>
    <w:rsid w:val="0009547A"/>
    <w:pPr>
      <w:spacing w:before="150" w:after="150"/>
      <w:jc w:val="left"/>
    </w:pPr>
    <w:rPr>
      <w:rFonts w:ascii="Arial" w:hAnsi="Arial" w:cs="Arial"/>
      <w:color w:val="000000"/>
      <w:sz w:val="15"/>
      <w:szCs w:val="15"/>
    </w:rPr>
  </w:style>
  <w:style w:type="character" w:customStyle="1" w:styleId="doubsourcename">
    <w:name w:val="doubsourcename"/>
    <w:basedOn w:val="DefaultParagraphFont"/>
    <w:rsid w:val="0009547A"/>
  </w:style>
  <w:style w:type="character" w:customStyle="1" w:styleId="doubdocumentdate">
    <w:name w:val="doubdocumentdate"/>
    <w:basedOn w:val="DefaultParagraphFont"/>
    <w:rsid w:val="0009547A"/>
  </w:style>
  <w:style w:type="character" w:customStyle="1" w:styleId="doubheader1">
    <w:name w:val="doubheader1"/>
    <w:rsid w:val="0009547A"/>
    <w:rPr>
      <w:b/>
      <w:bCs/>
      <w:sz w:val="17"/>
      <w:szCs w:val="17"/>
    </w:rPr>
  </w:style>
  <w:style w:type="character" w:styleId="FollowedHyperlink">
    <w:name w:val="FollowedHyperlink"/>
    <w:rsid w:val="001B6274"/>
    <w:rPr>
      <w:color w:val="800080"/>
      <w:u w:val="single"/>
    </w:rPr>
  </w:style>
  <w:style w:type="character" w:customStyle="1" w:styleId="apple-converted-space">
    <w:name w:val="apple-converted-space"/>
    <w:rsid w:val="00511617"/>
  </w:style>
  <w:style w:type="character" w:styleId="UnresolvedMention">
    <w:name w:val="Unresolved Mention"/>
    <w:basedOn w:val="DefaultParagraphFont"/>
    <w:uiPriority w:val="99"/>
    <w:semiHidden/>
    <w:unhideWhenUsed/>
    <w:rsid w:val="00FA3908"/>
    <w:rPr>
      <w:color w:val="605E5C"/>
      <w:shd w:val="clear" w:color="auto" w:fill="E1DFDD"/>
    </w:rPr>
  </w:style>
  <w:style w:type="character" w:customStyle="1" w:styleId="Heading5Char">
    <w:name w:val="Heading 5 Char"/>
    <w:basedOn w:val="DefaultParagraphFont"/>
    <w:link w:val="Heading5"/>
    <w:semiHidden/>
    <w:rsid w:val="0047777B"/>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ravda.ru/news/economics/2369698-pds-trillion-rubles/" TargetMode="External"/><Relationship Id="rId21" Type="http://schemas.openxmlformats.org/officeDocument/2006/relationships/hyperlink" Target="https://www.napf.ru/news/napf_news_market/generalnomu-direktoru-npf-surgutneftegaz-alekseyu-nazarovu-vruchili-medal-za-vklad-v-razvitie-finans/" TargetMode="External"/><Relationship Id="rId42" Type="http://schemas.openxmlformats.org/officeDocument/2006/relationships/hyperlink" Target="https://1prime.ru/20260713/pensiya-871437489.html" TargetMode="External"/><Relationship Id="rId47" Type="http://schemas.openxmlformats.org/officeDocument/2006/relationships/hyperlink" Target="https://secretmag.ru/news/samozanyatye-ne-platyat-na-pensiyu-plan-provalen-na-915-09-07-2026.htm" TargetMode="External"/><Relationship Id="rId63" Type="http://schemas.openxmlformats.org/officeDocument/2006/relationships/hyperlink" Target="https://profile.ru/society/lishnie-ljudi-grozit-li-rossiyanam-bezrabotica-i-professionalnoe-vygoranie-1878806/" TargetMode="External"/><Relationship Id="rId68" Type="http://schemas.openxmlformats.org/officeDocument/2006/relationships/hyperlink" Target="https://companies.rbc.ru/news/yDOkhNJGU2/chto-proishodit-s-dengami-obyichnyih-lyudej-posle-dejstvij-tsentrobanka/" TargetMode="External"/><Relationship Id="rId84" Type="http://schemas.openxmlformats.org/officeDocument/2006/relationships/fontTable" Target="fontTable.xml"/><Relationship Id="rId16" Type="http://schemas.openxmlformats.org/officeDocument/2006/relationships/hyperlink" Target="https://www.vbr.ru/novosti/pds/2026/07/10/sofinansirovanie-pds-v-2026/" TargetMode="External"/><Relationship Id="rId11" Type="http://schemas.openxmlformats.org/officeDocument/2006/relationships/image" Target="media/image4.emf"/><Relationship Id="rId32" Type="http://schemas.openxmlformats.org/officeDocument/2006/relationships/hyperlink" Target="https://primamedia.ru/news/2551197/" TargetMode="External"/><Relationship Id="rId37" Type="http://schemas.openxmlformats.org/officeDocument/2006/relationships/hyperlink" Target="https://www.pnp.ru/economics/nekotorym-pensioneram-namereny-oblegchit-poluchenie-kompensacii.html" TargetMode="External"/><Relationship Id="rId53" Type="http://schemas.openxmlformats.org/officeDocument/2006/relationships/hyperlink" Target="https://pnz.ru/pens/rossiyane-mogut-rasschityvat-na-dvojnoe-snizhenie-pensionnogo-vozrasta/" TargetMode="External"/><Relationship Id="rId58" Type="http://schemas.openxmlformats.org/officeDocument/2006/relationships/hyperlink" Target="https://globalmsk.ru/news/id/81562" TargetMode="External"/><Relationship Id="rId74" Type="http://schemas.openxmlformats.org/officeDocument/2006/relationships/hyperlink" Target="https://informburo.kz/novosti/ne-sootvetstvuet-principam-spravedlivogo-raspredeleniia-v-mintruda-razieiasnili-iskliucenie-gosgarantii-po-pensionnym-nakopleniiam" TargetMode="External"/><Relationship Id="rId79" Type="http://schemas.openxmlformats.org/officeDocument/2006/relationships/hyperlink" Target="https://www.finversia.ru/publication/goldman-sachs-zaklyuchil-sdelki-na-70-mlrd-s-verizon-i-lockheed-martin-173448" TargetMode="External"/><Relationship Id="rId5" Type="http://schemas.openxmlformats.org/officeDocument/2006/relationships/footnotes" Target="footnotes.xml"/><Relationship Id="rId19" Type="http://schemas.openxmlformats.org/officeDocument/2006/relationships/hyperlink" Target="http://pbroker.ru/?p=82613" TargetMode="External"/><Relationship Id="rId14" Type="http://schemas.openxmlformats.org/officeDocument/2006/relationships/hyperlink" Target="https://marketpower.pro/publications/nra-prognoziruet-sokrashchenie-kolichestva-negosudarstvennykh-pensionnykh-fondov-v-rossii" TargetMode="External"/><Relationship Id="rId22" Type="http://schemas.openxmlformats.org/officeDocument/2006/relationships/hyperlink" Target="https://vedomostiural.ru/stati/dve-pensii-gosudarstvennaya-i-korporativnaya-novyy-format-sbe/" TargetMode="External"/><Relationship Id="rId27" Type="http://schemas.openxmlformats.org/officeDocument/2006/relationships/hyperlink" Target="https://finance.rambler.ru/investicii/56738000-ckolko-gosudarstvo-doplatilo-uchastnikam-pds-za-2025-god/" TargetMode="External"/><Relationship Id="rId30" Type="http://schemas.openxmlformats.org/officeDocument/2006/relationships/hyperlink" Target="https://companies.rbc.ru/news/rhFqvVvN43/pochemu-pds-mozhet-stat-vyigodnee-premij-dlya-biznesa-i-sotrudnikov/" TargetMode="External"/><Relationship Id="rId35" Type="http://schemas.openxmlformats.org/officeDocument/2006/relationships/hyperlink" Target="https://murmansk.mk.ru/social/2026/07/11/skrupulezno-fiksiruyte-kazhduyu-tratu-ekspert-dal-sovety-severyanam-kak-nachat-kopit.html" TargetMode="External"/><Relationship Id="rId43" Type="http://schemas.openxmlformats.org/officeDocument/2006/relationships/hyperlink" Target="https://www.gazeta.ru/business/news/2026/07/10/28867663.shtml" TargetMode="External"/><Relationship Id="rId48" Type="http://schemas.openxmlformats.org/officeDocument/2006/relationships/hyperlink" Target="https://finuslugi.ru/navigator/kak-ehto-rabotaet/stat_doplata-k-pensii-posle-80-let-skolko-pribavyat-i-komu-ona-ne-polozhena" TargetMode="External"/><Relationship Id="rId56" Type="http://schemas.openxmlformats.org/officeDocument/2006/relationships/hyperlink" Target="https://primpress.ru/article/136073" TargetMode="External"/><Relationship Id="rId64" Type="http://schemas.openxmlformats.org/officeDocument/2006/relationships/hyperlink" Target="https://1prime.ru/20260710/rubl-871423035.html" TargetMode="External"/><Relationship Id="rId69" Type="http://schemas.openxmlformats.org/officeDocument/2006/relationships/hyperlink" Target="https://companies.rbc.ru/news/x7pBJRWkob/bajbeki-na-padayuschem-ryinke-zachem-kompanii-skupayut-aktsii/" TargetMode="External"/><Relationship Id="rId77" Type="http://schemas.openxmlformats.org/officeDocument/2006/relationships/hyperlink" Target="https://www.insur-info.ru/press/212061/" TargetMode="External"/><Relationship Id="rId8" Type="http://schemas.openxmlformats.org/officeDocument/2006/relationships/hyperlink" Target="http://www.finmarket.ru/news/6661051" TargetMode="External"/><Relationship Id="rId51" Type="http://schemas.openxmlformats.org/officeDocument/2006/relationships/hyperlink" Target="https://deita.ru/article/587575" TargetMode="External"/><Relationship Id="rId72" Type="http://schemas.openxmlformats.org/officeDocument/2006/relationships/hyperlink" Target="https://lsm.kz/v-kazahstane-poyavyatsya-investicionnye-i-gibridnye-annuitety-podrobnosti" TargetMode="External"/><Relationship Id="rId80" Type="http://schemas.openxmlformats.org/officeDocument/2006/relationships/hyperlink" Target="https://glagol.press/ne-tolko-pensiya-kak-zhivut-pozhilye-v-evrope"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emf"/><Relationship Id="rId17" Type="http://schemas.openxmlformats.org/officeDocument/2006/relationships/hyperlink" Target="https://companies.rbc.ru/news/11EO7OwBo1/klientyi-npf-evolyutsiya-poluchili-gospodderzhku-po-pds-za-2025-god/" TargetMode="External"/><Relationship Id="rId25" Type="http://schemas.openxmlformats.org/officeDocument/2006/relationships/hyperlink" Target="https://investfuture.ru/articles/rossiya-naraschivaet-dolgosrochnye-sberezheniya-preodolevaya-porog-v-1-0-trln-rub-1182910017" TargetMode="External"/><Relationship Id="rId33" Type="http://schemas.openxmlformats.org/officeDocument/2006/relationships/hyperlink" Target="https://bank.yuga.ru/newsfeed/6872/" TargetMode="External"/><Relationship Id="rId38" Type="http://schemas.openxmlformats.org/officeDocument/2006/relationships/hyperlink" Target="https://newizv.ru/news/2026-07-09/v-rossii-s-1-avgusta-pereschitayut-srazu-neskolko-vidov-pensiy-441405" TargetMode="External"/><Relationship Id="rId46" Type="http://schemas.openxmlformats.org/officeDocument/2006/relationships/hyperlink" Target="https://www.osnmedia.ru/obshhestvo/bumazhnaya-trudovaya-knizhka-mozhet-lishit-stazha-dlya-pensii-eto-nuzhno-znat/" TargetMode="External"/><Relationship Id="rId59" Type="http://schemas.openxmlformats.org/officeDocument/2006/relationships/hyperlink" Target="https://aif.ru/money/mymoney/ne-vyplatoy-edinoy-rossiyane-hotyat-pensiyu-v-80-tysyach-i-rabotat-do-starosti" TargetMode="External"/><Relationship Id="rId67" Type="http://schemas.openxmlformats.org/officeDocument/2006/relationships/hyperlink" Target="https://tass.ru/obschestvo/27910509" TargetMode="External"/><Relationship Id="rId20" Type="http://schemas.openxmlformats.org/officeDocument/2006/relationships/hyperlink" Target="https://www.klerk.ru/buh/news/699306/" TargetMode="External"/><Relationship Id="rId41" Type="http://schemas.openxmlformats.org/officeDocument/2006/relationships/hyperlink" Target="https://ria.ru/20260710/sotsfond-2104073476.html" TargetMode="External"/><Relationship Id="rId54" Type="http://schemas.openxmlformats.org/officeDocument/2006/relationships/hyperlink" Target="https://pnz.ru/life/dvojnye-bally-v-gosdume-gotovyat-revolyucziyu-v-uchete-pensionnyh-prav/" TargetMode="External"/><Relationship Id="rId62" Type="http://schemas.openxmlformats.org/officeDocument/2006/relationships/hyperlink" Target="https://www.kommersant.ru/doc/8812953" TargetMode="External"/><Relationship Id="rId70" Type="http://schemas.openxmlformats.org/officeDocument/2006/relationships/hyperlink" Target="https://www.novostiitkanala.ru/news/detail.php?ID=197030" TargetMode="External"/><Relationship Id="rId75" Type="http://schemas.openxmlformats.org/officeDocument/2006/relationships/hyperlink" Target="https://www.isra.com/news/281873"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g.ru/news/843068.html" TargetMode="External"/><Relationship Id="rId23" Type="http://schemas.openxmlformats.org/officeDocument/2006/relationships/hyperlink" Target="https://iz.ru/2130439/sergei-beliakov/zadel-na-budushchee" TargetMode="External"/><Relationship Id="rId28" Type="http://schemas.openxmlformats.org/officeDocument/2006/relationships/hyperlink" Target="https://finuslugi.ru/navigator/analitika/stat_ne-dayte-nakopleniyam-sgoret-kak-nasleduyutsya-pensionnye-scheta-v-ops-i-pds" TargetMode="External"/><Relationship Id="rId36" Type="http://schemas.openxmlformats.org/officeDocument/2006/relationships/hyperlink" Target="https://www.1tv.ru/news/2026-07-12/547371" TargetMode="External"/><Relationship Id="rId49" Type="http://schemas.openxmlformats.org/officeDocument/2006/relationships/hyperlink" Target="https://www.pravda.ru/news/economics/2369705-pension-savings-payout-rules/" TargetMode="External"/><Relationship Id="rId57" Type="http://schemas.openxmlformats.org/officeDocument/2006/relationships/hyperlink" Target="https://primpress.ru/article/136075" TargetMode="External"/><Relationship Id="rId10" Type="http://schemas.openxmlformats.org/officeDocument/2006/relationships/image" Target="media/image3.emf"/><Relationship Id="rId31" Type="http://schemas.openxmlformats.org/officeDocument/2006/relationships/hyperlink" Target="https://bilet.mos.ru/event/684910257/" TargetMode="External"/><Relationship Id="rId44" Type="http://schemas.openxmlformats.org/officeDocument/2006/relationships/hyperlink" Target="https://digital-report.ru/pensiju-povysjat-srazu-na-17-3-komu-pribavjat-dengi-s-1-avgusta/" TargetMode="External"/><Relationship Id="rId52" Type="http://schemas.openxmlformats.org/officeDocument/2006/relationships/hyperlink" Target="https://pnz.ru/life/bez-otchislenij-chast-rossiyan-mogut-rasschityvat-na-besplatnuyu-pensiyu/" TargetMode="External"/><Relationship Id="rId60" Type="http://schemas.openxmlformats.org/officeDocument/2006/relationships/hyperlink" Target="https://svpressa.ru/society/article/523199/" TargetMode="External"/><Relationship Id="rId65" Type="http://schemas.openxmlformats.org/officeDocument/2006/relationships/hyperlink" Target="https://ria.ru/20260712/dollar-2104168309.html" TargetMode="External"/><Relationship Id="rId73" Type="http://schemas.openxmlformats.org/officeDocument/2006/relationships/hyperlink" Target="https://forbes.kz/articles/kazahstan-otmenit-garantiyu-pensionnyh-nakopleniy-s-uchetom-inflyatsii-d2f359" TargetMode="External"/><Relationship Id="rId78" Type="http://schemas.openxmlformats.org/officeDocument/2006/relationships/hyperlink" Target="https://1prime.ru/20260710/iena-871425119.html" TargetMode="External"/><Relationship Id="rId81" Type="http://schemas.openxmlformats.org/officeDocument/2006/relationships/hyperlink" Target="https://www.mk.ru/social/2026/07/12/v-minzdrave-rasskazali-ob-uvelichenii-kolichestva-pozhilykh-v-rossii.html" TargetMode="External"/><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hyperlink" Target="https://www.ra-national.ru/wp-content/uploads/2026/07/nra-obzor-rynka-npf-ijul-2026.pdf" TargetMode="External"/><Relationship Id="rId18" Type="http://schemas.openxmlformats.org/officeDocument/2006/relationships/hyperlink" Target="https://companies.rbc.ru/news/jjLEuKRGzb/klientyi-npf-buduschee-poluchili-gospodderzhku-po-pds-za-2025-god/" TargetMode="External"/><Relationship Id="rId39" Type="http://schemas.openxmlformats.org/officeDocument/2006/relationships/hyperlink" Target="https://www.mk.ru/economics/2026/07/12/dlya-millionov-pozhilykh-rossiyan-pensiya-vyrastet-s-1-avgusta-kto-i-skolko-poluchit.html" TargetMode="External"/><Relationship Id="rId34" Type="http://schemas.openxmlformats.org/officeDocument/2006/relationships/hyperlink" Target="https://tmn.aif.ru/society/s-1-sentyabrya-2026-startuet-novyy-nalogovyy-vychet-na-dolgosrochnye-sberezheniya" TargetMode="External"/><Relationship Id="rId50" Type="http://schemas.openxmlformats.org/officeDocument/2006/relationships/hyperlink" Target="https://www.pravda.ru/news/economics/2370086-pension-indexation-2027/" TargetMode="External"/><Relationship Id="rId55" Type="http://schemas.openxmlformats.org/officeDocument/2006/relationships/hyperlink" Target="https://konkurent.ru/article/89233" TargetMode="External"/><Relationship Id="rId76" Type="http://schemas.openxmlformats.org/officeDocument/2006/relationships/hyperlink" Target="https://baltnews.com/V_Latvii/20260710/1026641136/V-Latvii-prizyvayut-podnyat-pensionnye-vyplaty.html" TargetMode="External"/><Relationship Id="rId7" Type="http://schemas.openxmlformats.org/officeDocument/2006/relationships/image" Target="media/image1.png"/><Relationship Id="rId71" Type="http://schemas.openxmlformats.org/officeDocument/2006/relationships/hyperlink" Target="https://media.az/society/v-azerbajdzhane-predlozhili-izmenit-poryadok-naznacheniya-trudovyh-pensij" TargetMode="External"/><Relationship Id="rId2" Type="http://schemas.openxmlformats.org/officeDocument/2006/relationships/styles" Target="styles.xml"/><Relationship Id="rId29" Type="http://schemas.openxmlformats.org/officeDocument/2006/relationships/hyperlink" Target="https://finuslugi.ru/navigator/nakopit-i-sohranit/stat_pds-dlya-zhenshchin-5060-let-kogda-nachnutsya-vyplaty" TargetMode="External"/><Relationship Id="rId24" Type="http://schemas.openxmlformats.org/officeDocument/2006/relationships/hyperlink" Target="https://1prime.ru/20260710/napf-871446573.html" TargetMode="External"/><Relationship Id="rId40" Type="http://schemas.openxmlformats.org/officeDocument/2006/relationships/hyperlink" Target="https://russian.rt.com/russia/news/1655121-pensii-povyshenie-2027-god" TargetMode="External"/><Relationship Id="rId45" Type="http://schemas.openxmlformats.org/officeDocument/2006/relationships/hyperlink" Target="https://finance.mail.ru/article/gosudarstvu-doveryaj-no-raschet-pensii-proveryaj-69217027/" TargetMode="External"/><Relationship Id="rId66" Type="http://schemas.openxmlformats.org/officeDocument/2006/relationships/hyperlink" Target="https://tass.ru/obschestvo/27908909" TargetMode="External"/><Relationship Id="rId61" Type="http://schemas.openxmlformats.org/officeDocument/2006/relationships/hyperlink" Target="https://bank.yuga.ru/newsfeed/6878/" TargetMode="External"/><Relationship Id="rId8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820</TotalTime>
  <Pages>126</Pages>
  <Words>48479</Words>
  <Characters>276332</Characters>
  <Application>Microsoft Office Word</Application>
  <DocSecurity>0</DocSecurity>
  <Lines>2302</Lines>
  <Paragraphs>648</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324163</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A</cp:lastModifiedBy>
  <cp:revision>40</cp:revision>
  <cp:lastPrinted>2009-04-02T10:14:00Z</cp:lastPrinted>
  <dcterms:created xsi:type="dcterms:W3CDTF">2026-07-08T05:55:00Z</dcterms:created>
  <dcterms:modified xsi:type="dcterms:W3CDTF">2026-07-13T04:35:00Z</dcterms:modified>
  <cp:category>НАПФ</cp:category>
  <cp:contentStatus>И-Консалтинг</cp:contentStatus>
</cp:coreProperties>
</file>